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13B" w:rsidRDefault="0038313B" w:rsidP="0038313B">
      <w:pPr>
        <w:jc w:val="center"/>
        <w:rPr>
          <w:rFonts w:ascii="方正小标宋简体" w:eastAsia="方正小标宋简体" w:hAnsi="仿宋" w:hint="eastAsia"/>
          <w:sz w:val="36"/>
          <w:szCs w:val="36"/>
        </w:rPr>
      </w:pPr>
    </w:p>
    <w:p w:rsidR="0038313B" w:rsidRDefault="0038313B" w:rsidP="0038313B">
      <w:pPr>
        <w:jc w:val="center"/>
        <w:rPr>
          <w:rFonts w:ascii="方正小标宋简体" w:eastAsia="方正小标宋简体" w:hAnsi="仿宋"/>
          <w:sz w:val="36"/>
          <w:szCs w:val="36"/>
        </w:rPr>
      </w:pPr>
      <w:r>
        <w:rPr>
          <w:rFonts w:ascii="方正小标宋简体" w:eastAsia="方正小标宋简体" w:hAnsi="仿宋" w:hint="eastAsia"/>
          <w:noProof/>
          <w:sz w:val="36"/>
          <w:szCs w:val="36"/>
        </w:rPr>
        <w:drawing>
          <wp:inline distT="0" distB="0" distL="0" distR="0">
            <wp:extent cx="3752850" cy="3619500"/>
            <wp:effectExtent l="0" t="0" r="0" b="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3619500"/>
                    </a:xfrm>
                    <a:prstGeom prst="rect">
                      <a:avLst/>
                    </a:prstGeom>
                    <a:noFill/>
                    <a:ln>
                      <a:noFill/>
                    </a:ln>
                  </pic:spPr>
                </pic:pic>
              </a:graphicData>
            </a:graphic>
          </wp:inline>
        </w:drawing>
      </w:r>
    </w:p>
    <w:p w:rsidR="0038313B" w:rsidRDefault="0038313B" w:rsidP="0038313B">
      <w:pPr>
        <w:spacing w:line="520" w:lineRule="atLeast"/>
        <w:jc w:val="center"/>
        <w:rPr>
          <w:rFonts w:ascii="方正小标宋简体" w:eastAsia="方正小标宋简体"/>
          <w:sz w:val="52"/>
          <w:szCs w:val="52"/>
        </w:rPr>
      </w:pPr>
    </w:p>
    <w:p w:rsidR="0038313B" w:rsidRDefault="0038313B" w:rsidP="0038313B">
      <w:pPr>
        <w:spacing w:line="520" w:lineRule="atLeast"/>
        <w:jc w:val="center"/>
        <w:rPr>
          <w:rFonts w:ascii="方正小标宋简体" w:eastAsia="方正小标宋简体"/>
          <w:sz w:val="52"/>
          <w:szCs w:val="52"/>
        </w:rPr>
      </w:pPr>
      <w:r>
        <w:rPr>
          <w:rFonts w:ascii="方正小标宋简体" w:eastAsia="方正小标宋简体" w:hint="eastAsia"/>
          <w:sz w:val="52"/>
          <w:szCs w:val="52"/>
        </w:rPr>
        <w:t>中国政法大学2020-2021学年</w:t>
      </w:r>
    </w:p>
    <w:p w:rsidR="0038313B" w:rsidRDefault="0038313B" w:rsidP="0038313B">
      <w:pPr>
        <w:spacing w:line="520" w:lineRule="atLeast"/>
        <w:jc w:val="center"/>
        <w:rPr>
          <w:rFonts w:ascii="方正小标宋简体" w:eastAsia="方正小标宋简体"/>
          <w:sz w:val="52"/>
          <w:szCs w:val="52"/>
        </w:rPr>
      </w:pPr>
      <w:r>
        <w:rPr>
          <w:rFonts w:ascii="方正小标宋简体" w:eastAsia="方正小标宋简体" w:hint="eastAsia"/>
          <w:sz w:val="52"/>
          <w:szCs w:val="52"/>
        </w:rPr>
        <w:t>信息公开报告</w:t>
      </w:r>
    </w:p>
    <w:p w:rsidR="0038313B" w:rsidRDefault="0038313B" w:rsidP="0038313B">
      <w:pPr>
        <w:spacing w:line="520" w:lineRule="atLeast"/>
        <w:jc w:val="center"/>
        <w:rPr>
          <w:rFonts w:ascii="方正小标宋简体" w:eastAsia="方正小标宋简体"/>
          <w:sz w:val="52"/>
          <w:szCs w:val="52"/>
        </w:rPr>
      </w:pPr>
      <w:bookmarkStart w:id="0" w:name="_GoBack"/>
    </w:p>
    <w:bookmarkEnd w:id="0"/>
    <w:p w:rsidR="0038313B" w:rsidRDefault="0038313B" w:rsidP="0038313B">
      <w:pPr>
        <w:spacing w:line="520" w:lineRule="atLeast"/>
        <w:jc w:val="center"/>
        <w:rPr>
          <w:rFonts w:ascii="方正小标宋简体" w:eastAsia="方正小标宋简体"/>
          <w:sz w:val="52"/>
          <w:szCs w:val="52"/>
        </w:rPr>
      </w:pPr>
    </w:p>
    <w:p w:rsidR="002E2CB8" w:rsidRDefault="00FC573A" w:rsidP="00FC573A">
      <w:pPr>
        <w:spacing w:line="500" w:lineRule="exact"/>
        <w:rPr>
          <w:rFonts w:ascii="方正小标宋简体" w:eastAsia="方正小标宋简体" w:hAnsi="宋体" w:cs="宋体"/>
          <w:kern w:val="0"/>
          <w:sz w:val="44"/>
          <w:szCs w:val="44"/>
        </w:rPr>
      </w:pPr>
      <w:r>
        <w:rPr>
          <w:rFonts w:ascii="仿宋_GB2312" w:eastAsia="仿宋_GB2312"/>
          <w:szCs w:val="28"/>
        </w:rPr>
        <w:br w:type="page"/>
      </w:r>
      <w:r w:rsidR="007F299A">
        <w:rPr>
          <w:rFonts w:ascii="方正小标宋简体" w:eastAsia="方正小标宋简体" w:hAnsi="宋体" w:cs="宋体" w:hint="eastAsia"/>
          <w:kern w:val="0"/>
          <w:sz w:val="44"/>
          <w:szCs w:val="44"/>
        </w:rPr>
        <w:lastRenderedPageBreak/>
        <w:t>中国政法大学2</w:t>
      </w:r>
      <w:r w:rsidR="007F299A">
        <w:rPr>
          <w:rFonts w:ascii="方正小标宋简体" w:eastAsia="方正小标宋简体" w:hAnsi="仿宋" w:hint="eastAsia"/>
          <w:sz w:val="44"/>
          <w:szCs w:val="44"/>
        </w:rPr>
        <w:t>020—2021学年信息公开报告</w:t>
      </w:r>
    </w:p>
    <w:p w:rsidR="002E2CB8" w:rsidRDefault="002E2CB8" w:rsidP="007F70BA">
      <w:pPr>
        <w:spacing w:line="500" w:lineRule="exact"/>
        <w:ind w:firstLineChars="200" w:firstLine="640"/>
        <w:rPr>
          <w:rFonts w:ascii="仿宋" w:hAnsi="仿宋"/>
          <w:sz w:val="32"/>
          <w:szCs w:val="32"/>
        </w:rPr>
      </w:pPr>
    </w:p>
    <w:p w:rsidR="002E2CB8" w:rsidRDefault="007F299A" w:rsidP="007F70BA">
      <w:pPr>
        <w:spacing w:line="500" w:lineRule="exact"/>
        <w:ind w:firstLineChars="200" w:firstLine="640"/>
        <w:rPr>
          <w:rFonts w:ascii="仿宋" w:hAnsi="仿宋"/>
          <w:sz w:val="32"/>
          <w:szCs w:val="32"/>
        </w:rPr>
      </w:pPr>
      <w:r>
        <w:rPr>
          <w:rFonts w:ascii="仿宋" w:hAnsi="仿宋" w:hint="eastAsia"/>
          <w:sz w:val="32"/>
          <w:szCs w:val="32"/>
        </w:rPr>
        <w:t>本年度报告是根据《中华人民共和国政府信息公开条例》（以下简称《条例》）、《高等学校信息公开办法》（以下简称《办法》）、</w:t>
      </w:r>
      <w:r w:rsidRPr="00316774">
        <w:rPr>
          <w:rFonts w:ascii="仿宋" w:hAnsi="仿宋" w:hint="eastAsia"/>
          <w:sz w:val="32"/>
          <w:szCs w:val="32"/>
        </w:rPr>
        <w:t>《教育部关于公布&lt;高等学校信息公开事项清单&gt;的通知》</w:t>
      </w:r>
      <w:r>
        <w:rPr>
          <w:rFonts w:ascii="仿宋" w:hAnsi="仿宋" w:hint="eastAsia"/>
          <w:sz w:val="32"/>
          <w:szCs w:val="32"/>
        </w:rPr>
        <w:t>要求，由中国政法大学编制。全文包括学校信息公开情况概述，主动公开情况，依申请公开和不予公开情况，信息公开评议情况，信息公开工作受到投诉</w:t>
      </w:r>
      <w:r>
        <w:rPr>
          <w:rFonts w:ascii="仿宋" w:hAnsi="仿宋"/>
          <w:sz w:val="32"/>
          <w:szCs w:val="32"/>
        </w:rPr>
        <w:t>、复议、诉讼情况</w:t>
      </w:r>
      <w:r>
        <w:rPr>
          <w:rFonts w:ascii="仿宋" w:hAnsi="仿宋" w:hint="eastAsia"/>
          <w:sz w:val="32"/>
          <w:szCs w:val="32"/>
        </w:rPr>
        <w:t>，信息公开工作的主要经验、存在问题和改进措施，以及其他需要报告的事项和清单事项公开情况表。本年度报告中所列数据的统计期限为2020年9月1日至2021年8月31日。</w:t>
      </w:r>
    </w:p>
    <w:p w:rsidR="002E2CB8" w:rsidRDefault="00D505F8" w:rsidP="007F70BA">
      <w:pPr>
        <w:spacing w:line="500" w:lineRule="exact"/>
        <w:ind w:firstLineChars="200" w:firstLine="640"/>
        <w:outlineLvl w:val="0"/>
        <w:rPr>
          <w:rFonts w:ascii="黑体" w:eastAsia="黑体" w:hAnsi="黑体"/>
          <w:sz w:val="32"/>
          <w:szCs w:val="32"/>
        </w:rPr>
      </w:pPr>
      <w:r>
        <w:rPr>
          <w:rFonts w:ascii="黑体" w:eastAsia="黑体" w:hAnsi="黑体" w:hint="eastAsia"/>
          <w:sz w:val="32"/>
          <w:szCs w:val="32"/>
        </w:rPr>
        <w:t>一、</w:t>
      </w:r>
      <w:r w:rsidR="007F299A">
        <w:rPr>
          <w:rFonts w:ascii="黑体" w:eastAsia="黑体" w:hAnsi="黑体" w:hint="eastAsia"/>
          <w:sz w:val="32"/>
          <w:szCs w:val="32"/>
        </w:rPr>
        <w:t>情况概述</w:t>
      </w:r>
    </w:p>
    <w:p w:rsidR="002E2CB8" w:rsidRDefault="007F299A" w:rsidP="007F70BA">
      <w:pPr>
        <w:spacing w:line="500" w:lineRule="exact"/>
        <w:ind w:firstLineChars="200" w:firstLine="640"/>
        <w:rPr>
          <w:rFonts w:ascii="仿宋" w:hAnsi="仿宋"/>
          <w:sz w:val="32"/>
          <w:szCs w:val="32"/>
        </w:rPr>
      </w:pPr>
      <w:r>
        <w:rPr>
          <w:rFonts w:ascii="仿宋" w:hAnsi="仿宋" w:hint="eastAsia"/>
          <w:sz w:val="32"/>
          <w:szCs w:val="32"/>
        </w:rPr>
        <w:t>2020—2021学年，学校坚持以习近平新时代中国特色社会主义思想为指导，全面贯彻党的十九大和十九届二中、三中、四中、五中全会精神、全国教育大会精神、习近平总书记考察我校重要讲话精神和勉励语精神，按照党中央、国务院关于政务公开工作的决策部署和教育部推进教育公开的总体安排，推进落实学校信息公开工作。</w:t>
      </w:r>
    </w:p>
    <w:p w:rsidR="002E2CB8" w:rsidRDefault="007F299A" w:rsidP="007F70BA">
      <w:pPr>
        <w:spacing w:line="500" w:lineRule="exact"/>
        <w:ind w:firstLineChars="200" w:firstLine="640"/>
        <w:rPr>
          <w:rFonts w:ascii="楷体" w:eastAsia="楷体" w:hAnsi="楷体"/>
          <w:color w:val="000000"/>
          <w:sz w:val="32"/>
        </w:rPr>
      </w:pPr>
      <w:r>
        <w:rPr>
          <w:rFonts w:ascii="楷体" w:eastAsia="楷体" w:hAnsi="楷体" w:hint="eastAsia"/>
          <w:color w:val="000000"/>
          <w:sz w:val="32"/>
        </w:rPr>
        <w:t>（一）以</w:t>
      </w:r>
      <w:r>
        <w:rPr>
          <w:rFonts w:ascii="楷体" w:eastAsia="楷体" w:hAnsi="楷体" w:hint="eastAsia"/>
          <w:color w:val="000000" w:themeColor="text1"/>
          <w:sz w:val="32"/>
        </w:rPr>
        <w:t>年度评估为抓手，完善</w:t>
      </w:r>
      <w:r>
        <w:rPr>
          <w:rFonts w:ascii="楷体" w:eastAsia="楷体" w:hAnsi="楷体" w:hint="eastAsia"/>
          <w:color w:val="000000"/>
          <w:sz w:val="32"/>
        </w:rPr>
        <w:t>信息公开工作机制</w:t>
      </w:r>
    </w:p>
    <w:p w:rsidR="002E2CB8" w:rsidRDefault="007F299A" w:rsidP="007F70BA">
      <w:pPr>
        <w:spacing w:line="500" w:lineRule="exact"/>
        <w:ind w:firstLineChars="200" w:firstLine="640"/>
        <w:rPr>
          <w:rFonts w:ascii="仿宋" w:hAnsi="仿宋"/>
          <w:sz w:val="32"/>
          <w:szCs w:val="32"/>
        </w:rPr>
      </w:pPr>
      <w:r>
        <w:rPr>
          <w:rFonts w:ascii="仿宋" w:hAnsi="仿宋" w:hint="eastAsia"/>
          <w:sz w:val="32"/>
          <w:szCs w:val="32"/>
        </w:rPr>
        <w:t>学校高度重视教育部年度信息公开评估结果，召开校长办公会专题学习教育部信息公开评估情况，研究学校信息公开改进工作，发布《中国政法大学关于印发加强和改进信息公开工作的实施方案的通知》，及时调整信息公开领导小组。学校按照实施方案的整体部署，结合评估情况和学校实际工作，全面推进信息公开工作：</w:t>
      </w:r>
      <w:r>
        <w:rPr>
          <w:rFonts w:ascii="仿宋" w:hAnsi="仿宋" w:hint="eastAsia"/>
          <w:b/>
          <w:bCs/>
          <w:sz w:val="32"/>
          <w:szCs w:val="32"/>
        </w:rPr>
        <w:t>一是</w:t>
      </w:r>
      <w:r>
        <w:rPr>
          <w:rFonts w:ascii="仿宋" w:hAnsi="仿宋" w:hint="eastAsia"/>
          <w:sz w:val="32"/>
          <w:szCs w:val="32"/>
        </w:rPr>
        <w:t>完善学校信息公开清单。在学校信息公开清单中增加评估报告中建议的创新条目，明确信息更新、发布的责任部门</w:t>
      </w:r>
      <w:r>
        <w:rPr>
          <w:rFonts w:ascii="仿宋" w:hAnsi="仿宋" w:hint="eastAsia"/>
          <w:sz w:val="32"/>
          <w:szCs w:val="32"/>
        </w:rPr>
        <w:lastRenderedPageBreak/>
        <w:t>与具体时间，进一步完善主动公开清单。做好重点工作、重点事项的信息发布、解读和回应，提高信息发布的时效性与规范性。</w:t>
      </w:r>
      <w:r>
        <w:rPr>
          <w:rFonts w:ascii="仿宋" w:hAnsi="仿宋" w:hint="eastAsia"/>
          <w:b/>
          <w:bCs/>
          <w:sz w:val="32"/>
          <w:szCs w:val="32"/>
        </w:rPr>
        <w:t>二是</w:t>
      </w:r>
      <w:r>
        <w:rPr>
          <w:rFonts w:ascii="仿宋" w:hAnsi="仿宋" w:hint="eastAsia"/>
          <w:sz w:val="32"/>
          <w:szCs w:val="32"/>
        </w:rPr>
        <w:t>优化学校信息公开网站。对原有信息公开网站进行改版升级，加强网页信息检索功能，实现多级、深层次的检索，增设“监督投诉”栏目，切实增强信息公开民主监督实效</w:t>
      </w:r>
      <w:r w:rsidRPr="004029D4">
        <w:rPr>
          <w:rFonts w:ascii="仿宋" w:hAnsi="仿宋" w:hint="eastAsia"/>
          <w:sz w:val="32"/>
          <w:szCs w:val="32"/>
        </w:rPr>
        <w:t>，优化信息公开专栏，提高各方获取学校信息的便利性，优化网页</w:t>
      </w:r>
      <w:r>
        <w:rPr>
          <w:rFonts w:ascii="仿宋" w:hAnsi="仿宋" w:hint="eastAsia"/>
          <w:sz w:val="32"/>
          <w:szCs w:val="32"/>
        </w:rPr>
        <w:t>设计，提升师生和社会公众查找信息的准确性、便捷性。</w:t>
      </w:r>
      <w:r>
        <w:rPr>
          <w:rFonts w:ascii="仿宋" w:hAnsi="仿宋" w:hint="eastAsia"/>
          <w:b/>
          <w:bCs/>
          <w:sz w:val="32"/>
          <w:szCs w:val="32"/>
        </w:rPr>
        <w:t>三是</w:t>
      </w:r>
      <w:r>
        <w:rPr>
          <w:rFonts w:ascii="仿宋" w:hAnsi="仿宋" w:hint="eastAsia"/>
          <w:sz w:val="32"/>
          <w:szCs w:val="32"/>
        </w:rPr>
        <w:t>加大信息公开创新探索，学校在本年度报告中增加“信息公开工作经验”相关内容，系统梳理本年度我校信息公开工作开展情况，查找问题，总结经验、查漏补缺，进一步深化信息公开工作。</w:t>
      </w:r>
    </w:p>
    <w:p w:rsidR="002E2CB8" w:rsidRDefault="00490DC7">
      <w:pPr>
        <w:spacing w:line="360" w:lineRule="auto"/>
        <w:jc w:val="center"/>
        <w:rPr>
          <w:rFonts w:ascii="仿宋" w:hAnsi="仿宋"/>
          <w:sz w:val="32"/>
          <w:szCs w:val="32"/>
        </w:rPr>
      </w:pPr>
      <w:r>
        <w:rPr>
          <w:noProof/>
        </w:rPr>
        <w:drawing>
          <wp:inline distT="0" distB="0" distL="0" distR="0" wp14:anchorId="301D0ED7" wp14:editId="65CF07F3">
            <wp:extent cx="2692653" cy="140174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92653" cy="1401743"/>
                    </a:xfrm>
                    <a:prstGeom prst="rect">
                      <a:avLst/>
                    </a:prstGeom>
                  </pic:spPr>
                </pic:pic>
              </a:graphicData>
            </a:graphic>
          </wp:inline>
        </w:drawing>
      </w:r>
      <w:r w:rsidR="007F299A">
        <w:rPr>
          <w:rFonts w:hint="eastAsia"/>
        </w:rPr>
        <w:t xml:space="preserve">   </w:t>
      </w:r>
      <w:r w:rsidR="007F299A">
        <w:rPr>
          <w:rFonts w:ascii="楷体" w:eastAsia="楷体" w:hAnsi="楷体"/>
          <w:noProof/>
          <w:color w:val="000000"/>
          <w:sz w:val="32"/>
        </w:rPr>
        <w:drawing>
          <wp:inline distT="0" distB="0" distL="0" distR="0">
            <wp:extent cx="2607310" cy="1485265"/>
            <wp:effectExtent l="0" t="0" r="139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13139" cy="1485265"/>
                    </a:xfrm>
                    <a:prstGeom prst="rect">
                      <a:avLst/>
                    </a:prstGeom>
                    <a:noFill/>
                  </pic:spPr>
                </pic:pic>
              </a:graphicData>
            </a:graphic>
          </wp:inline>
        </w:drawing>
      </w:r>
    </w:p>
    <w:p w:rsidR="002E2CB8" w:rsidRDefault="007F299A" w:rsidP="007F70BA">
      <w:pPr>
        <w:spacing w:line="500" w:lineRule="exact"/>
        <w:jc w:val="center"/>
        <w:rPr>
          <w:rFonts w:ascii="楷体" w:eastAsia="楷体" w:hAnsi="楷体"/>
          <w:color w:val="000000"/>
          <w:szCs w:val="28"/>
        </w:rPr>
      </w:pPr>
      <w:r>
        <w:rPr>
          <w:rFonts w:ascii="楷体" w:eastAsia="楷体" w:hAnsi="楷体" w:hint="eastAsia"/>
          <w:color w:val="000000"/>
          <w:szCs w:val="28"/>
        </w:rPr>
        <w:t>图1：中国政法大学信息公开网站升级改版（试行版）</w:t>
      </w:r>
    </w:p>
    <w:p w:rsidR="002E2CB8" w:rsidRDefault="007F299A" w:rsidP="007F70BA">
      <w:pPr>
        <w:spacing w:line="500" w:lineRule="exact"/>
        <w:ind w:firstLineChars="200" w:firstLine="640"/>
        <w:rPr>
          <w:rFonts w:ascii="楷体" w:eastAsia="楷体" w:hAnsi="楷体"/>
          <w:color w:val="000000"/>
          <w:sz w:val="32"/>
        </w:rPr>
      </w:pPr>
      <w:r>
        <w:rPr>
          <w:rFonts w:ascii="楷体" w:eastAsia="楷体" w:hAnsi="楷体" w:hint="eastAsia"/>
          <w:color w:val="000000"/>
          <w:sz w:val="32"/>
        </w:rPr>
        <w:t>（二）以专题调研为</w:t>
      </w:r>
      <w:r>
        <w:rPr>
          <w:rFonts w:ascii="楷体" w:eastAsia="楷体" w:hAnsi="楷体" w:hint="eastAsia"/>
          <w:color w:val="000000" w:themeColor="text1"/>
          <w:sz w:val="32"/>
        </w:rPr>
        <w:t>契机</w:t>
      </w:r>
      <w:r>
        <w:rPr>
          <w:rFonts w:ascii="楷体" w:eastAsia="楷体" w:hAnsi="楷体" w:hint="eastAsia"/>
          <w:color w:val="000000"/>
          <w:sz w:val="32"/>
        </w:rPr>
        <w:t>，探索信息公开创新机制</w:t>
      </w:r>
    </w:p>
    <w:p w:rsidR="002E2CB8" w:rsidRDefault="007F299A" w:rsidP="007F70BA">
      <w:pPr>
        <w:spacing w:line="500" w:lineRule="exact"/>
        <w:ind w:firstLineChars="200" w:firstLine="640"/>
        <w:rPr>
          <w:rFonts w:ascii="仿宋" w:hAnsi="仿宋"/>
          <w:sz w:val="32"/>
          <w:szCs w:val="32"/>
        </w:rPr>
      </w:pPr>
      <w:r>
        <w:rPr>
          <w:rFonts w:ascii="仿宋" w:hAnsi="仿宋" w:hint="eastAsia"/>
          <w:sz w:val="32"/>
          <w:szCs w:val="32"/>
        </w:rPr>
        <w:t>学校认真学习教育部办公厅信息公开专题调研座谈会的精神，对照调研提纲，进一步完善信息公开各项机制。继续加强信息公开保密审查，由学校保密办公室负责具体审查和指导校内各单位的信息保密审查工作，校内发布信息的各二级单位主要负责人为本单位信息公开保密审查工作的直接责任人。定期开展规章制度“立改废释”工作，汇编整理综合管理、党群、行政方面现行有效的规章制度，向各二级部门发放。同时根据制度的不同受众群体有针对性地发放相关制度，例如给新入职的教职工和新入</w:t>
      </w:r>
      <w:r>
        <w:rPr>
          <w:rFonts w:ascii="仿宋" w:hAnsi="仿宋" w:hint="eastAsia"/>
          <w:sz w:val="32"/>
          <w:szCs w:val="32"/>
        </w:rPr>
        <w:lastRenderedPageBreak/>
        <w:t>校的学生分别发放</w:t>
      </w:r>
      <w:r w:rsidR="00F56F9B">
        <w:rPr>
          <w:rFonts w:ascii="仿宋" w:hAnsi="仿宋" w:hint="eastAsia"/>
          <w:sz w:val="32"/>
          <w:szCs w:val="32"/>
        </w:rPr>
        <w:t>《新教师手册——人事工作规章选编》</w:t>
      </w:r>
      <w:r>
        <w:rPr>
          <w:rFonts w:ascii="仿宋" w:hAnsi="仿宋" w:hint="eastAsia"/>
          <w:sz w:val="32"/>
          <w:szCs w:val="32"/>
        </w:rPr>
        <w:t>《中国政法大学大学生成长手册制度篇》，积极建设制度汇编电子库，实现规章制度网上查阅。</w:t>
      </w:r>
    </w:p>
    <w:p w:rsidR="002E2CB8" w:rsidRDefault="000868F3">
      <w:pPr>
        <w:spacing w:line="360" w:lineRule="auto"/>
        <w:ind w:firstLineChars="200" w:firstLine="560"/>
        <w:jc w:val="center"/>
      </w:pPr>
      <w:r>
        <w:rPr>
          <w:noProof/>
        </w:rPr>
        <w:drawing>
          <wp:inline distT="0" distB="0" distL="0" distR="0" wp14:anchorId="3128BE66" wp14:editId="7C24B3E0">
            <wp:extent cx="5118804" cy="271462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26636" cy="2718779"/>
                    </a:xfrm>
                    <a:prstGeom prst="rect">
                      <a:avLst/>
                    </a:prstGeom>
                  </pic:spPr>
                </pic:pic>
              </a:graphicData>
            </a:graphic>
          </wp:inline>
        </w:drawing>
      </w:r>
    </w:p>
    <w:p w:rsidR="002E2CB8" w:rsidRDefault="007F299A" w:rsidP="007F70BA">
      <w:pPr>
        <w:spacing w:line="500" w:lineRule="exact"/>
        <w:jc w:val="center"/>
        <w:rPr>
          <w:rFonts w:ascii="楷体" w:eastAsia="楷体" w:hAnsi="楷体"/>
          <w:color w:val="000000"/>
          <w:szCs w:val="28"/>
        </w:rPr>
      </w:pPr>
      <w:r>
        <w:rPr>
          <w:rFonts w:ascii="楷体" w:eastAsia="楷体" w:hAnsi="楷体" w:hint="eastAsia"/>
          <w:color w:val="000000"/>
          <w:szCs w:val="28"/>
        </w:rPr>
        <w:t>图2：定期开展规章制度“立改废释”工作</w:t>
      </w:r>
    </w:p>
    <w:p w:rsidR="002E2CB8" w:rsidRDefault="007F299A" w:rsidP="007F70BA">
      <w:pPr>
        <w:spacing w:line="500" w:lineRule="exact"/>
        <w:ind w:firstLineChars="200" w:firstLine="640"/>
        <w:rPr>
          <w:rFonts w:ascii="楷体" w:eastAsia="楷体" w:hAnsi="楷体"/>
          <w:color w:val="000000"/>
          <w:sz w:val="32"/>
        </w:rPr>
      </w:pPr>
      <w:r>
        <w:rPr>
          <w:rFonts w:ascii="楷体" w:eastAsia="楷体" w:hAnsi="楷体" w:hint="eastAsia"/>
          <w:color w:val="000000"/>
          <w:sz w:val="32"/>
        </w:rPr>
        <w:t>（三）以依法治校为统领，提升信息公开质效</w:t>
      </w:r>
    </w:p>
    <w:p w:rsidR="002E2CB8" w:rsidRDefault="007F299A" w:rsidP="007F70BA">
      <w:pPr>
        <w:spacing w:line="500" w:lineRule="exact"/>
        <w:ind w:firstLineChars="200" w:firstLine="640"/>
        <w:rPr>
          <w:rFonts w:ascii="仿宋" w:hAnsi="仿宋" w:cs="仿宋"/>
          <w:sz w:val="32"/>
          <w:szCs w:val="32"/>
        </w:rPr>
      </w:pPr>
      <w:r>
        <w:rPr>
          <w:rFonts w:ascii="仿宋" w:hAnsi="仿宋" w:cs="仿宋" w:hint="eastAsia"/>
          <w:color w:val="000000"/>
          <w:sz w:val="32"/>
        </w:rPr>
        <w:t>学校出台《中国政法大学关于进一步加强和改进依法治校工作的实施意见》（以下简称“实施意见”）、《中国政法大学推进依法治校工作台账》（以下简称“台账”），统筹推进依法治校工作，实施意见和台账对信息公开做出了具体的部署，规定了信息公开的主责部门与任务完成期限，明确要求建立健全信息公开机制，坚持“以公开为常态，不公开为例外”，进一步细化信息更新、发布的责任部门与具体时间，完善主动公开清单，切实保障师生员工知情权、监督权。学校在《中国政法大学依法治校年度报告》中对信息公开工作进行重点汇报。信息公开是依法治校题中应有之意，学校</w:t>
      </w:r>
      <w:r>
        <w:rPr>
          <w:rFonts w:ascii="仿宋" w:hAnsi="仿宋" w:cs="仿宋" w:hint="eastAsia"/>
          <w:sz w:val="32"/>
          <w:szCs w:val="32"/>
        </w:rPr>
        <w:t>坚持以主动公开、依申请公开、政策解读、回应关切等工作为重点，通过保障师生知情权，推进师生行使监督权、参与学校决策管理，努力打造公开透明的服务型高校。</w:t>
      </w:r>
    </w:p>
    <w:p w:rsidR="002E2CB8" w:rsidRDefault="007F299A">
      <w:pPr>
        <w:spacing w:line="360" w:lineRule="auto"/>
        <w:ind w:firstLineChars="200" w:firstLine="640"/>
        <w:jc w:val="center"/>
        <w:rPr>
          <w:rFonts w:ascii="仿宋" w:hAnsi="仿宋" w:cs="仿宋"/>
          <w:sz w:val="32"/>
          <w:szCs w:val="32"/>
        </w:rPr>
      </w:pPr>
      <w:r>
        <w:rPr>
          <w:rFonts w:ascii="仿宋" w:hAnsi="仿宋" w:cs="仿宋"/>
          <w:noProof/>
          <w:sz w:val="32"/>
          <w:szCs w:val="32"/>
        </w:rPr>
        <w:lastRenderedPageBreak/>
        <w:drawing>
          <wp:inline distT="0" distB="0" distL="0" distR="0">
            <wp:extent cx="1790700" cy="24987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97727" cy="2509112"/>
                    </a:xfrm>
                    <a:prstGeom prst="rect">
                      <a:avLst/>
                    </a:prstGeom>
                    <a:noFill/>
                  </pic:spPr>
                </pic:pic>
              </a:graphicData>
            </a:graphic>
          </wp:inline>
        </w:drawing>
      </w:r>
      <w:r>
        <w:rPr>
          <w:rFonts w:ascii="仿宋" w:hAnsi="仿宋" w:cs="仿宋" w:hint="eastAsia"/>
          <w:sz w:val="32"/>
          <w:szCs w:val="32"/>
        </w:rPr>
        <w:t xml:space="preserve">       </w:t>
      </w:r>
      <w:r>
        <w:rPr>
          <w:rFonts w:ascii="仿宋" w:hAnsi="仿宋" w:cs="仿宋"/>
          <w:noProof/>
          <w:sz w:val="32"/>
          <w:szCs w:val="32"/>
        </w:rPr>
        <w:drawing>
          <wp:inline distT="0" distB="0" distL="0" distR="0">
            <wp:extent cx="1814830" cy="25031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21673" cy="2513103"/>
                    </a:xfrm>
                    <a:prstGeom prst="rect">
                      <a:avLst/>
                    </a:prstGeom>
                    <a:noFill/>
                  </pic:spPr>
                </pic:pic>
              </a:graphicData>
            </a:graphic>
          </wp:inline>
        </w:drawing>
      </w:r>
    </w:p>
    <w:p w:rsidR="00D505F8" w:rsidRDefault="007F299A" w:rsidP="00D505F8">
      <w:pPr>
        <w:spacing w:line="500" w:lineRule="exact"/>
        <w:jc w:val="center"/>
        <w:rPr>
          <w:rFonts w:ascii="楷体" w:eastAsia="楷体" w:hAnsi="楷体"/>
          <w:color w:val="000000"/>
          <w:szCs w:val="28"/>
        </w:rPr>
      </w:pPr>
      <w:r>
        <w:rPr>
          <w:rFonts w:ascii="楷体" w:eastAsia="楷体" w:hAnsi="楷体" w:hint="eastAsia"/>
          <w:color w:val="000000"/>
          <w:szCs w:val="28"/>
        </w:rPr>
        <w:t>图3：中国政法大学关于依法治校实施意见和台账相关文件</w:t>
      </w:r>
    </w:p>
    <w:p w:rsidR="002E2CB8" w:rsidRPr="00D505F8" w:rsidRDefault="00D505F8" w:rsidP="00D505F8">
      <w:pPr>
        <w:spacing w:line="500" w:lineRule="exact"/>
        <w:ind w:firstLineChars="200" w:firstLine="640"/>
        <w:rPr>
          <w:rFonts w:ascii="黑体" w:eastAsia="黑体" w:hAnsi="黑体"/>
          <w:color w:val="000000"/>
          <w:sz w:val="32"/>
          <w:szCs w:val="32"/>
        </w:rPr>
      </w:pPr>
      <w:r w:rsidRPr="00D505F8">
        <w:rPr>
          <w:rFonts w:ascii="黑体" w:eastAsia="黑体" w:hAnsi="黑体" w:hint="eastAsia"/>
          <w:color w:val="000000"/>
          <w:sz w:val="32"/>
          <w:szCs w:val="32"/>
        </w:rPr>
        <w:t>二、</w:t>
      </w:r>
      <w:r w:rsidR="007F299A" w:rsidRPr="00D505F8">
        <w:rPr>
          <w:rFonts w:ascii="黑体" w:eastAsia="黑体" w:hAnsi="黑体" w:cs="黑体"/>
          <w:color w:val="000000"/>
          <w:kern w:val="0"/>
          <w:sz w:val="32"/>
          <w:szCs w:val="32"/>
          <w:lang w:bidi="ar"/>
        </w:rPr>
        <w:t>主动公开情况</w:t>
      </w:r>
    </w:p>
    <w:p w:rsidR="002E2CB8" w:rsidRDefault="007F299A" w:rsidP="007F70BA">
      <w:pPr>
        <w:widowControl/>
        <w:spacing w:line="500" w:lineRule="exact"/>
        <w:ind w:firstLineChars="200" w:firstLine="640"/>
        <w:jc w:val="left"/>
        <w:rPr>
          <w:sz w:val="32"/>
          <w:szCs w:val="32"/>
        </w:rPr>
      </w:pPr>
      <w:r>
        <w:rPr>
          <w:rFonts w:ascii="楷体" w:eastAsia="楷体" w:hAnsi="楷体" w:cs="楷体"/>
          <w:color w:val="000000"/>
          <w:kern w:val="0"/>
          <w:sz w:val="32"/>
          <w:szCs w:val="32"/>
          <w:lang w:bidi="ar"/>
        </w:rPr>
        <w:t>（一）学校主动公开各类信息的方式</w:t>
      </w:r>
    </w:p>
    <w:p w:rsidR="002E2CB8" w:rsidRDefault="007F299A" w:rsidP="007F70BA">
      <w:pPr>
        <w:widowControl/>
        <w:spacing w:line="500" w:lineRule="exact"/>
        <w:ind w:firstLineChars="200" w:firstLine="640"/>
        <w:jc w:val="left"/>
        <w:rPr>
          <w:rFonts w:ascii="仿宋" w:hAnsi="仿宋"/>
          <w:sz w:val="32"/>
          <w:szCs w:val="32"/>
        </w:rPr>
      </w:pPr>
      <w:r>
        <w:rPr>
          <w:rFonts w:ascii="仿宋" w:hAnsi="仿宋" w:hint="eastAsia"/>
          <w:sz w:val="32"/>
          <w:szCs w:val="32"/>
        </w:rPr>
        <w:t>1.学校门户网站、智慧法大平台、信息公开专栏、办公自动化系统、官方企业号、官方微博、官方微信、官方抖音号、手机报以及各职能处室、各二级学院网站等网络形式；</w:t>
      </w:r>
    </w:p>
    <w:p w:rsidR="002E2CB8" w:rsidRDefault="007F299A" w:rsidP="007F70BA">
      <w:pPr>
        <w:widowControl/>
        <w:spacing w:line="500" w:lineRule="exact"/>
        <w:ind w:firstLineChars="200" w:firstLine="640"/>
        <w:jc w:val="left"/>
        <w:rPr>
          <w:rFonts w:ascii="仿宋" w:hAnsi="仿宋"/>
          <w:sz w:val="32"/>
          <w:szCs w:val="32"/>
        </w:rPr>
      </w:pPr>
      <w:r>
        <w:rPr>
          <w:rFonts w:ascii="仿宋" w:hAnsi="仿宋" w:hint="eastAsia"/>
          <w:sz w:val="32"/>
          <w:szCs w:val="32"/>
        </w:rPr>
        <w:t>2.校报、年鉴、文件、法大概览、学生手册、教师手册、统计报表等纸质资料；</w:t>
      </w:r>
    </w:p>
    <w:p w:rsidR="002E2CB8" w:rsidRDefault="007F299A" w:rsidP="007F70BA">
      <w:pPr>
        <w:widowControl/>
        <w:spacing w:line="500" w:lineRule="exact"/>
        <w:ind w:firstLineChars="200" w:firstLine="640"/>
        <w:jc w:val="left"/>
        <w:rPr>
          <w:rFonts w:ascii="仿宋" w:hAnsi="仿宋"/>
          <w:sz w:val="32"/>
          <w:szCs w:val="32"/>
        </w:rPr>
      </w:pPr>
      <w:r>
        <w:rPr>
          <w:rFonts w:ascii="仿宋" w:hAnsi="仿宋" w:hint="eastAsia"/>
          <w:sz w:val="32"/>
          <w:szCs w:val="32"/>
        </w:rPr>
        <w:t>3.校园广播、电视、公告栏、电子屏幕、宣传橱窗等；</w:t>
      </w:r>
    </w:p>
    <w:p w:rsidR="002E2CB8" w:rsidRDefault="007F299A" w:rsidP="007F70BA">
      <w:pPr>
        <w:widowControl/>
        <w:spacing w:line="500" w:lineRule="exact"/>
        <w:ind w:firstLineChars="200" w:firstLine="640"/>
        <w:jc w:val="left"/>
        <w:rPr>
          <w:rFonts w:ascii="仿宋" w:hAnsi="仿宋"/>
          <w:sz w:val="32"/>
          <w:szCs w:val="32"/>
        </w:rPr>
      </w:pPr>
      <w:r>
        <w:rPr>
          <w:rFonts w:ascii="仿宋" w:hAnsi="仿宋" w:hint="eastAsia"/>
          <w:sz w:val="32"/>
          <w:szCs w:val="32"/>
        </w:rPr>
        <w:t>4.党委全委会、党委常委会、校长办公会、</w:t>
      </w:r>
      <w:r w:rsidRPr="004029D4">
        <w:rPr>
          <w:rFonts w:ascii="仿宋" w:hAnsi="仿宋" w:hint="eastAsia"/>
          <w:sz w:val="32"/>
          <w:szCs w:val="32"/>
        </w:rPr>
        <w:t>书记办公会、</w:t>
      </w:r>
      <w:r>
        <w:rPr>
          <w:rFonts w:ascii="仿宋" w:hAnsi="仿宋" w:hint="eastAsia"/>
          <w:sz w:val="32"/>
          <w:szCs w:val="32"/>
        </w:rPr>
        <w:t>校长接待日、教代会、教代会代表接待日以及各类座谈会、情况通报会等会议形式；</w:t>
      </w:r>
    </w:p>
    <w:p w:rsidR="002E2CB8" w:rsidRDefault="007F299A" w:rsidP="007F70BA">
      <w:pPr>
        <w:widowControl/>
        <w:spacing w:line="500" w:lineRule="exact"/>
        <w:ind w:firstLineChars="200" w:firstLine="640"/>
        <w:jc w:val="left"/>
        <w:rPr>
          <w:rFonts w:ascii="仿宋" w:hAnsi="仿宋"/>
          <w:sz w:val="32"/>
          <w:szCs w:val="32"/>
        </w:rPr>
      </w:pPr>
      <w:r>
        <w:rPr>
          <w:rFonts w:ascii="仿宋" w:hAnsi="仿宋" w:hint="eastAsia"/>
          <w:sz w:val="32"/>
          <w:szCs w:val="32"/>
        </w:rPr>
        <w:t>5.其他方式。</w:t>
      </w:r>
    </w:p>
    <w:p w:rsidR="002E2CB8" w:rsidRDefault="007F299A" w:rsidP="007F70BA">
      <w:pPr>
        <w:widowControl/>
        <w:spacing w:line="500" w:lineRule="exact"/>
        <w:ind w:firstLineChars="200" w:firstLine="640"/>
        <w:rPr>
          <w:rFonts w:ascii="楷体" w:eastAsia="楷体" w:hAnsi="楷体" w:cs="楷体"/>
          <w:kern w:val="0"/>
          <w:sz w:val="32"/>
          <w:szCs w:val="32"/>
          <w:lang w:bidi="ar"/>
        </w:rPr>
      </w:pPr>
      <w:r>
        <w:rPr>
          <w:rFonts w:ascii="楷体" w:eastAsia="楷体" w:hAnsi="楷体" w:cs="楷体" w:hint="eastAsia"/>
          <w:kern w:val="0"/>
          <w:sz w:val="32"/>
          <w:szCs w:val="32"/>
          <w:lang w:bidi="ar"/>
        </w:rPr>
        <w:t>（二）主动公开信息情况</w:t>
      </w:r>
    </w:p>
    <w:p w:rsidR="002E2CB8" w:rsidRDefault="007F299A" w:rsidP="007F70BA">
      <w:pPr>
        <w:spacing w:line="500" w:lineRule="exact"/>
        <w:ind w:firstLineChars="200" w:firstLine="640"/>
        <w:rPr>
          <w:rFonts w:ascii="仿宋" w:hAnsi="仿宋" w:cs="仿宋"/>
          <w:kern w:val="0"/>
          <w:sz w:val="32"/>
          <w:szCs w:val="32"/>
          <w:lang w:bidi="ar"/>
        </w:rPr>
      </w:pPr>
      <w:r>
        <w:rPr>
          <w:rFonts w:ascii="仿宋" w:hAnsi="仿宋" w:cs="仿宋" w:hint="eastAsia"/>
          <w:kern w:val="0"/>
          <w:sz w:val="32"/>
          <w:szCs w:val="32"/>
          <w:lang w:bidi="ar"/>
        </w:rPr>
        <w:t>2020年9月1日至20</w:t>
      </w:r>
      <w:r>
        <w:rPr>
          <w:rFonts w:ascii="仿宋" w:hAnsi="仿宋" w:cs="仿宋"/>
          <w:kern w:val="0"/>
          <w:sz w:val="32"/>
          <w:szCs w:val="32"/>
          <w:lang w:bidi="ar"/>
        </w:rPr>
        <w:t>2</w:t>
      </w:r>
      <w:r>
        <w:rPr>
          <w:rFonts w:ascii="仿宋" w:hAnsi="仿宋" w:cs="仿宋" w:hint="eastAsia"/>
          <w:kern w:val="0"/>
          <w:sz w:val="32"/>
          <w:szCs w:val="32"/>
          <w:lang w:bidi="ar"/>
        </w:rPr>
        <w:t>1年8月31日，学校主动公开各类信息共</w:t>
      </w:r>
      <w:r>
        <w:rPr>
          <w:rFonts w:ascii="仿宋" w:hAnsi="仿宋" w:cs="仿宋"/>
          <w:kern w:val="0"/>
          <w:sz w:val="32"/>
          <w:szCs w:val="32"/>
          <w:lang w:bidi="ar"/>
        </w:rPr>
        <w:t>15722</w:t>
      </w:r>
      <w:r>
        <w:rPr>
          <w:rFonts w:ascii="仿宋" w:hAnsi="仿宋" w:cs="仿宋" w:hint="eastAsia"/>
          <w:kern w:val="0"/>
          <w:sz w:val="32"/>
          <w:szCs w:val="32"/>
          <w:lang w:bidi="ar"/>
        </w:rPr>
        <w:t>条。其中，信息公开网站公开学校信息</w:t>
      </w:r>
      <w:r>
        <w:rPr>
          <w:rFonts w:ascii="仿宋" w:hAnsi="仿宋" w:cs="仿宋"/>
          <w:kern w:val="0"/>
          <w:sz w:val="32"/>
          <w:szCs w:val="32"/>
          <w:lang w:bidi="ar"/>
        </w:rPr>
        <w:t>645</w:t>
      </w:r>
      <w:r>
        <w:rPr>
          <w:rFonts w:ascii="仿宋" w:hAnsi="仿宋" w:cs="仿宋" w:hint="eastAsia"/>
          <w:kern w:val="0"/>
          <w:sz w:val="32"/>
          <w:szCs w:val="32"/>
          <w:lang w:bidi="ar"/>
        </w:rPr>
        <w:t>条；“智慧法大”发布校务公开237</w:t>
      </w:r>
      <w:r>
        <w:rPr>
          <w:rFonts w:ascii="仿宋" w:hAnsi="仿宋" w:cs="仿宋"/>
          <w:kern w:val="0"/>
          <w:sz w:val="32"/>
          <w:szCs w:val="32"/>
          <w:lang w:bidi="ar"/>
        </w:rPr>
        <w:t>条</w:t>
      </w:r>
      <w:r>
        <w:rPr>
          <w:rFonts w:ascii="仿宋" w:hAnsi="仿宋" w:cs="仿宋" w:hint="eastAsia"/>
          <w:kern w:val="0"/>
          <w:sz w:val="32"/>
          <w:szCs w:val="32"/>
          <w:lang w:bidi="ar"/>
        </w:rPr>
        <w:t>，校园网主页发布通知公告299条；</w:t>
      </w:r>
      <w:r>
        <w:rPr>
          <w:rFonts w:ascii="仿宋" w:hAnsi="仿宋" w:cs="仿宋" w:hint="eastAsia"/>
          <w:kern w:val="0"/>
          <w:sz w:val="32"/>
          <w:szCs w:val="32"/>
          <w:lang w:bidi="ar"/>
        </w:rPr>
        <w:lastRenderedPageBreak/>
        <w:t>通过</w:t>
      </w:r>
      <w:bookmarkStart w:id="1" w:name="OLE_LINK1"/>
      <w:r>
        <w:rPr>
          <w:rFonts w:ascii="仿宋" w:hAnsi="仿宋" w:cs="仿宋" w:hint="eastAsia"/>
          <w:kern w:val="0"/>
          <w:sz w:val="32"/>
          <w:szCs w:val="32"/>
          <w:lang w:bidi="ar"/>
        </w:rPr>
        <w:t>各二级单位网站</w:t>
      </w:r>
      <w:bookmarkEnd w:id="1"/>
      <w:r>
        <w:rPr>
          <w:rFonts w:ascii="仿宋" w:hAnsi="仿宋" w:cs="仿宋" w:hint="eastAsia"/>
          <w:kern w:val="0"/>
          <w:sz w:val="32"/>
          <w:szCs w:val="32"/>
          <w:lang w:bidi="ar"/>
        </w:rPr>
        <w:t>发布信息</w:t>
      </w:r>
      <w:bookmarkStart w:id="2" w:name="OLE_LINK2"/>
      <w:r>
        <w:rPr>
          <w:rFonts w:ascii="仿宋" w:hAnsi="仿宋" w:cs="仿宋"/>
          <w:kern w:val="0"/>
          <w:sz w:val="32"/>
          <w:szCs w:val="32"/>
          <w:lang w:bidi="ar"/>
        </w:rPr>
        <w:t>14807</w:t>
      </w:r>
      <w:bookmarkEnd w:id="2"/>
      <w:r>
        <w:rPr>
          <w:rFonts w:ascii="仿宋" w:hAnsi="仿宋" w:cs="仿宋" w:hint="eastAsia"/>
          <w:kern w:val="0"/>
          <w:sz w:val="32"/>
          <w:szCs w:val="32"/>
          <w:lang w:bidi="ar"/>
        </w:rPr>
        <w:t>条（包括本科招生信息80条、研究生招生信息90条）。</w:t>
      </w:r>
    </w:p>
    <w:p w:rsidR="002E2CB8" w:rsidRDefault="00743076">
      <w:pPr>
        <w:jc w:val="center"/>
        <w:rPr>
          <w:rFonts w:ascii="仿宋" w:hAnsi="仿宋" w:cs="仿宋"/>
          <w:kern w:val="0"/>
          <w:sz w:val="32"/>
          <w:szCs w:val="32"/>
          <w:lang w:bidi="ar"/>
        </w:rPr>
      </w:pPr>
      <w:r w:rsidRPr="00743076">
        <w:rPr>
          <w:rFonts w:ascii="仿宋" w:hAnsi="仿宋" w:cs="仿宋"/>
          <w:noProof/>
          <w:kern w:val="0"/>
          <w:sz w:val="32"/>
          <w:szCs w:val="32"/>
        </w:rPr>
        <w:drawing>
          <wp:inline distT="0" distB="0" distL="0" distR="0" wp14:anchorId="59412F87" wp14:editId="34C930CD">
            <wp:extent cx="2876550" cy="2597355"/>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597355"/>
                    </a:xfrm>
                    <a:prstGeom prst="rect">
                      <a:avLst/>
                    </a:prstGeom>
                    <a:noFill/>
                    <a:ln>
                      <a:noFill/>
                    </a:ln>
                    <a:effectLst/>
                    <a:extLst/>
                  </pic:spPr>
                </pic:pic>
              </a:graphicData>
            </a:graphic>
          </wp:inline>
        </w:drawing>
      </w:r>
    </w:p>
    <w:p w:rsidR="002E2CB8" w:rsidRDefault="007F299A" w:rsidP="007F70BA">
      <w:pPr>
        <w:spacing w:line="500" w:lineRule="exact"/>
        <w:jc w:val="center"/>
        <w:rPr>
          <w:rFonts w:ascii="楷体" w:eastAsia="楷体" w:hAnsi="楷体"/>
          <w:color w:val="000000"/>
          <w:szCs w:val="28"/>
        </w:rPr>
      </w:pPr>
      <w:r>
        <w:rPr>
          <w:rFonts w:ascii="楷体" w:eastAsia="楷体" w:hAnsi="楷体" w:hint="eastAsia"/>
          <w:color w:val="000000"/>
          <w:szCs w:val="28"/>
        </w:rPr>
        <w:t>图4：主动公开信息情况</w:t>
      </w:r>
    </w:p>
    <w:p w:rsidR="002E2CB8" w:rsidRDefault="007F299A" w:rsidP="007F70BA">
      <w:pPr>
        <w:spacing w:line="500" w:lineRule="exact"/>
        <w:ind w:firstLineChars="200" w:firstLine="640"/>
        <w:rPr>
          <w:rFonts w:ascii="仿宋" w:hAnsi="仿宋" w:cs="仿宋"/>
          <w:kern w:val="0"/>
          <w:sz w:val="32"/>
          <w:szCs w:val="32"/>
          <w:lang w:bidi="ar"/>
        </w:rPr>
      </w:pPr>
      <w:r>
        <w:rPr>
          <w:rFonts w:ascii="仿宋" w:hAnsi="仿宋" w:cs="仿宋" w:hint="eastAsia"/>
          <w:kern w:val="0"/>
          <w:sz w:val="32"/>
          <w:szCs w:val="32"/>
          <w:lang w:bidi="ar"/>
        </w:rPr>
        <w:t>学校发布心语露理论手机报</w:t>
      </w:r>
      <w:r>
        <w:rPr>
          <w:rFonts w:ascii="仿宋" w:hAnsi="仿宋" w:cs="仿宋"/>
          <w:kern w:val="0"/>
          <w:sz w:val="32"/>
          <w:szCs w:val="32"/>
          <w:lang w:bidi="ar"/>
        </w:rPr>
        <w:t>3</w:t>
      </w:r>
      <w:r>
        <w:rPr>
          <w:rFonts w:ascii="仿宋" w:hAnsi="仿宋" w:cs="仿宋" w:hint="eastAsia"/>
          <w:kern w:val="0"/>
          <w:sz w:val="32"/>
          <w:szCs w:val="32"/>
          <w:lang w:bidi="ar"/>
        </w:rPr>
        <w:t>7期；官方微博关注人数为34.4万人，共计发布193条，累积阅读量为</w:t>
      </w:r>
      <w:r>
        <w:rPr>
          <w:rFonts w:ascii="仿宋" w:hAnsi="仿宋" w:cs="仿宋"/>
          <w:kern w:val="0"/>
          <w:sz w:val="32"/>
          <w:szCs w:val="32"/>
          <w:lang w:bidi="ar"/>
        </w:rPr>
        <w:t>819.48</w:t>
      </w:r>
      <w:r>
        <w:rPr>
          <w:rFonts w:ascii="仿宋" w:hAnsi="仿宋" w:cs="仿宋" w:hint="eastAsia"/>
          <w:kern w:val="0"/>
          <w:sz w:val="32"/>
          <w:szCs w:val="32"/>
          <w:lang w:bidi="ar"/>
        </w:rPr>
        <w:t>万次，累计转发2239次；官方微信关注人数为21.5万人，期间共计发布微信内容435条，累计阅读量为400万次；新闻网共发布新闻1717条，法大人物专题11期，图说法大图集11期，专题网站9个，网上展厅10期，首页大图66张；橱窗共计23期，共计270版，标语栏共计5期，共计152版，电子屏共计52期，共计图文视频1283幅；录制活动视频386场，拍摄素材5200分钟，编辑、上传各类视频96个；官方抖音关注人数为32.3万人，共计发布内容241条，直播9场；校报共发布37期，每期发行3000份</w:t>
      </w:r>
      <w:r w:rsidR="00F56F9B">
        <w:rPr>
          <w:rFonts w:ascii="仿宋" w:hAnsi="仿宋" w:cs="仿宋" w:hint="eastAsia"/>
          <w:kern w:val="0"/>
          <w:sz w:val="32"/>
          <w:szCs w:val="32"/>
          <w:lang w:bidi="ar"/>
        </w:rPr>
        <w:t>；</w:t>
      </w:r>
      <w:r>
        <w:rPr>
          <w:rFonts w:ascii="仿宋" w:hAnsi="仿宋" w:cs="仿宋" w:hint="eastAsia"/>
          <w:kern w:val="0"/>
          <w:sz w:val="32"/>
          <w:szCs w:val="32"/>
          <w:lang w:bidi="ar"/>
        </w:rPr>
        <w:t>出版年鉴1期。</w:t>
      </w:r>
    </w:p>
    <w:p w:rsidR="002E2CB8" w:rsidRDefault="00316774">
      <w:pPr>
        <w:spacing w:line="360" w:lineRule="auto"/>
        <w:jc w:val="center"/>
      </w:pPr>
      <w:r>
        <w:rPr>
          <w:noProof/>
        </w:rPr>
        <w:lastRenderedPageBreak/>
        <w:drawing>
          <wp:inline distT="0" distB="0" distL="0" distR="0" wp14:anchorId="05875D83" wp14:editId="0BE223BF">
            <wp:extent cx="5022000" cy="28584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22000" cy="2858400"/>
                    </a:xfrm>
                    <a:prstGeom prst="rect">
                      <a:avLst/>
                    </a:prstGeom>
                  </pic:spPr>
                </pic:pic>
              </a:graphicData>
            </a:graphic>
          </wp:inline>
        </w:drawing>
      </w:r>
    </w:p>
    <w:p w:rsidR="002E2CB8" w:rsidRDefault="007F299A" w:rsidP="007F70BA">
      <w:pPr>
        <w:spacing w:line="500" w:lineRule="exact"/>
        <w:jc w:val="center"/>
        <w:rPr>
          <w:rFonts w:ascii="楷体" w:eastAsia="楷体" w:hAnsi="楷体"/>
          <w:color w:val="000000"/>
          <w:szCs w:val="28"/>
        </w:rPr>
      </w:pPr>
      <w:r w:rsidRPr="00316774">
        <w:rPr>
          <w:rFonts w:ascii="楷体" w:eastAsia="楷体" w:hAnsi="楷体" w:hint="eastAsia"/>
          <w:color w:val="000000"/>
          <w:szCs w:val="28"/>
        </w:rPr>
        <w:t>图5：主动公开情况</w:t>
      </w:r>
    </w:p>
    <w:p w:rsidR="002E2CB8" w:rsidRDefault="007F299A" w:rsidP="007F70BA">
      <w:pPr>
        <w:widowControl/>
        <w:spacing w:line="500" w:lineRule="exact"/>
        <w:ind w:firstLineChars="200" w:firstLine="600"/>
        <w:rPr>
          <w:rFonts w:ascii="仿宋" w:eastAsia="DengXian" w:hAnsi="仿宋" w:cs="仿宋"/>
          <w:sz w:val="30"/>
          <w:szCs w:val="30"/>
        </w:rPr>
      </w:pPr>
      <w:r>
        <w:rPr>
          <w:rFonts w:ascii="仿宋" w:hAnsi="仿宋" w:cs="仿宋" w:hint="eastAsia"/>
          <w:sz w:val="30"/>
          <w:szCs w:val="30"/>
        </w:rPr>
        <w:t>学校共召开党委全委会1次、党委常委会25次、校长办公会25次，</w:t>
      </w:r>
      <w:r>
        <w:rPr>
          <w:rFonts w:ascii="仿宋" w:hAnsi="仿宋" w:cs="仿宋" w:hint="eastAsia"/>
          <w:color w:val="000000" w:themeColor="text1"/>
          <w:sz w:val="30"/>
          <w:szCs w:val="30"/>
        </w:rPr>
        <w:t>共有党委委员、纪委委员、党代表36人次列席党委常委会，教师代表、教代会代表40人次列席校长办公会。</w:t>
      </w:r>
      <w:r>
        <w:rPr>
          <w:rFonts w:ascii="仿宋" w:hAnsi="仿宋" w:cs="仿宋" w:hint="eastAsia"/>
          <w:sz w:val="30"/>
          <w:szCs w:val="30"/>
        </w:rPr>
        <w:t>除固定代表参加会议外，学校在会议中讨论重点决策时，通过召开扩大会议，让更多的教职员工参与到会议中，对学校的各项工作建言献策，主动参与到学校的各项决策中。</w:t>
      </w:r>
    </w:p>
    <w:p w:rsidR="002E2CB8" w:rsidRDefault="007F299A" w:rsidP="007F70BA">
      <w:pPr>
        <w:widowControl/>
        <w:spacing w:line="500" w:lineRule="exact"/>
        <w:ind w:firstLineChars="200" w:firstLine="640"/>
        <w:rPr>
          <w:rFonts w:ascii="DengXian" w:eastAsia="DengXian" w:hAnsi="DengXian"/>
          <w:sz w:val="32"/>
          <w:szCs w:val="32"/>
        </w:rPr>
      </w:pPr>
      <w:r>
        <w:rPr>
          <w:rFonts w:ascii="楷体" w:eastAsia="楷体" w:hAnsi="楷体" w:cs="楷体" w:hint="eastAsia"/>
          <w:kern w:val="0"/>
          <w:sz w:val="32"/>
          <w:szCs w:val="32"/>
          <w:lang w:bidi="ar"/>
        </w:rPr>
        <w:t>（三）清单公开事项</w:t>
      </w:r>
    </w:p>
    <w:p w:rsidR="002E2CB8" w:rsidRDefault="007F299A" w:rsidP="007F70BA">
      <w:pPr>
        <w:widowControl/>
        <w:spacing w:line="500" w:lineRule="exact"/>
        <w:ind w:firstLineChars="200" w:firstLine="643"/>
        <w:rPr>
          <w:rFonts w:ascii="仿宋" w:hAnsi="仿宋" w:cs="仿宋"/>
          <w:b/>
          <w:bCs/>
          <w:kern w:val="0"/>
          <w:sz w:val="32"/>
          <w:szCs w:val="32"/>
          <w:lang w:bidi="ar"/>
        </w:rPr>
      </w:pPr>
      <w:r>
        <w:rPr>
          <w:rFonts w:ascii="仿宋" w:hAnsi="仿宋" w:cs="仿宋" w:hint="eastAsia"/>
          <w:b/>
          <w:bCs/>
          <w:kern w:val="0"/>
          <w:sz w:val="32"/>
          <w:szCs w:val="32"/>
          <w:lang w:bidi="ar"/>
        </w:rPr>
        <w:t>1.“学校信息”公开情况</w:t>
      </w:r>
    </w:p>
    <w:p w:rsidR="002E2CB8" w:rsidRDefault="007F299A" w:rsidP="007F70BA">
      <w:pPr>
        <w:widowControl/>
        <w:spacing w:line="500" w:lineRule="exact"/>
        <w:ind w:firstLineChars="200" w:firstLine="640"/>
        <w:rPr>
          <w:rFonts w:ascii="仿宋" w:hAnsi="仿宋" w:cs="仿宋"/>
          <w:kern w:val="0"/>
          <w:sz w:val="32"/>
          <w:szCs w:val="32"/>
          <w:lang w:bidi="ar"/>
        </w:rPr>
      </w:pPr>
      <w:r>
        <w:rPr>
          <w:rFonts w:ascii="仿宋" w:hAnsi="仿宋" w:cs="仿宋" w:hint="eastAsia"/>
          <w:kern w:val="0"/>
          <w:sz w:val="32"/>
          <w:szCs w:val="32"/>
          <w:lang w:bidi="ar"/>
        </w:rPr>
        <w:t>该项共公开</w:t>
      </w:r>
      <w:r>
        <w:rPr>
          <w:rFonts w:ascii="仿宋" w:hAnsi="仿宋" w:cs="仿宋"/>
          <w:kern w:val="0"/>
          <w:sz w:val="32"/>
          <w:szCs w:val="32"/>
          <w:lang w:bidi="ar"/>
        </w:rPr>
        <w:t>7</w:t>
      </w:r>
      <w:r>
        <w:rPr>
          <w:rFonts w:ascii="仿宋" w:hAnsi="仿宋" w:cs="仿宋" w:hint="eastAsia"/>
          <w:kern w:val="0"/>
          <w:sz w:val="32"/>
          <w:szCs w:val="32"/>
          <w:lang w:bidi="ar"/>
        </w:rPr>
        <w:t>3条，包括校级领导班子简介及分工，学校机构设置、教师和专业技术人员数量，</w:t>
      </w:r>
      <w:r w:rsidR="00544176">
        <w:fldChar w:fldCharType="begin"/>
      </w:r>
      <w:r w:rsidR="00544176">
        <w:instrText xml:space="preserve"> HYPERLINK "http://xxgk.cupl.edu.cn/gkml.jsp?urltype=tree.TreeTempUrl&amp;wbtreeid=1022" </w:instrText>
      </w:r>
      <w:r w:rsidR="00544176">
        <w:fldChar w:fldCharType="separate"/>
      </w:r>
      <w:r>
        <w:rPr>
          <w:rFonts w:ascii="仿宋" w:hAnsi="仿宋" w:cs="仿宋" w:hint="eastAsia"/>
          <w:kern w:val="0"/>
          <w:sz w:val="32"/>
          <w:szCs w:val="32"/>
          <w:lang w:bidi="ar"/>
        </w:rPr>
        <w:t>办学规模、学科情况、专业情况、各类在校生情况等办学基本情况</w:t>
      </w:r>
      <w:r w:rsidR="00544176">
        <w:rPr>
          <w:rFonts w:ascii="仿宋" w:hAnsi="仿宋" w:cs="仿宋"/>
          <w:kern w:val="0"/>
          <w:sz w:val="32"/>
          <w:szCs w:val="32"/>
          <w:lang w:bidi="ar"/>
        </w:rPr>
        <w:fldChar w:fldCharType="end"/>
      </w:r>
      <w:r>
        <w:rPr>
          <w:rFonts w:ascii="仿宋" w:hAnsi="仿宋" w:cs="仿宋" w:hint="eastAsia"/>
          <w:kern w:val="0"/>
          <w:sz w:val="32"/>
          <w:szCs w:val="32"/>
          <w:lang w:bidi="ar"/>
        </w:rPr>
        <w:t>，学校章程及制定的各项规章制度，</w:t>
      </w:r>
      <w:hyperlink r:id="rId18" w:history="1">
        <w:r>
          <w:rPr>
            <w:rFonts w:ascii="仿宋" w:hAnsi="仿宋" w:cs="仿宋" w:hint="eastAsia"/>
            <w:kern w:val="0"/>
            <w:sz w:val="32"/>
            <w:szCs w:val="32"/>
            <w:lang w:bidi="ar"/>
          </w:rPr>
          <w:t>教职工代表大会相关制度与工作报告</w:t>
        </w:r>
      </w:hyperlink>
      <w:r>
        <w:rPr>
          <w:rFonts w:ascii="仿宋" w:hAnsi="仿宋" w:cs="仿宋" w:hint="eastAsia"/>
          <w:kern w:val="0"/>
          <w:sz w:val="32"/>
          <w:szCs w:val="32"/>
          <w:lang w:bidi="ar"/>
        </w:rPr>
        <w:t>，学术委员会相关制度，学校发展规划、年度工作计划及重点工作安排，信息公开年度报告。其中，主动公开学校重要决策部署、重点工作安排62次。</w:t>
      </w:r>
    </w:p>
    <w:p w:rsidR="002E2CB8" w:rsidRDefault="007F299A" w:rsidP="00652DFC">
      <w:pPr>
        <w:widowControl/>
        <w:wordWrap w:val="0"/>
        <w:spacing w:line="500" w:lineRule="exact"/>
        <w:ind w:firstLineChars="200" w:firstLine="640"/>
        <w:jc w:val="left"/>
        <w:rPr>
          <w:rFonts w:ascii="仿宋" w:hAnsi="仿宋" w:cs="仿宋"/>
          <w:kern w:val="0"/>
          <w:sz w:val="32"/>
          <w:szCs w:val="32"/>
          <w:lang w:bidi="ar"/>
        </w:rPr>
      </w:pPr>
      <w:r>
        <w:rPr>
          <w:rFonts w:ascii="仿宋" w:hAnsi="仿宋" w:cs="仿宋" w:hint="eastAsia"/>
          <w:kern w:val="0"/>
          <w:sz w:val="32"/>
          <w:szCs w:val="32"/>
          <w:lang w:bidi="ar"/>
        </w:rPr>
        <w:lastRenderedPageBreak/>
        <w:t>网址为：</w:t>
      </w:r>
      <w:r w:rsidR="00544176">
        <w:fldChar w:fldCharType="begin"/>
      </w:r>
      <w:r w:rsidR="00544176">
        <w:instrText xml:space="preserve"> HYPERLINK "http://xxgk.cupl.edu.cn/xxgk--lj.jsp?urltype=tree.TreeTempUrl&amp;wbtreeid=1019" </w:instrText>
      </w:r>
      <w:r w:rsidR="00544176">
        <w:fldChar w:fldCharType="separate"/>
      </w:r>
      <w:r>
        <w:rPr>
          <w:rFonts w:ascii="仿宋" w:hAnsi="仿宋" w:cs="仿宋"/>
          <w:kern w:val="0"/>
          <w:sz w:val="32"/>
          <w:szCs w:val="32"/>
          <w:lang w:bidi="ar"/>
        </w:rPr>
        <w:t>http://xxgk.cupl.edu.cn/xxgk--lj.jsp?urltype=tree.TreeTempUrl&amp;wbtreeid=1019</w:t>
      </w:r>
      <w:r w:rsidR="00544176">
        <w:rPr>
          <w:rFonts w:ascii="仿宋" w:hAnsi="仿宋" w:cs="仿宋"/>
          <w:kern w:val="0"/>
          <w:sz w:val="32"/>
          <w:szCs w:val="32"/>
          <w:lang w:bidi="ar"/>
        </w:rPr>
        <w:fldChar w:fldCharType="end"/>
      </w:r>
    </w:p>
    <w:p w:rsidR="002E2CB8" w:rsidRDefault="007F299A" w:rsidP="007F70BA">
      <w:pPr>
        <w:widowControl/>
        <w:spacing w:line="500" w:lineRule="exact"/>
        <w:ind w:firstLineChars="200" w:firstLine="643"/>
        <w:rPr>
          <w:rFonts w:ascii="仿宋" w:hAnsi="仿宋" w:cs="仿宋"/>
          <w:b/>
          <w:bCs/>
          <w:kern w:val="0"/>
          <w:sz w:val="32"/>
          <w:szCs w:val="32"/>
          <w:lang w:bidi="ar"/>
        </w:rPr>
      </w:pPr>
      <w:r>
        <w:rPr>
          <w:rFonts w:ascii="仿宋" w:hAnsi="仿宋" w:cs="仿宋"/>
          <w:b/>
          <w:bCs/>
          <w:kern w:val="0"/>
          <w:sz w:val="32"/>
          <w:szCs w:val="32"/>
          <w:lang w:bidi="ar"/>
        </w:rPr>
        <w:t>2.</w:t>
      </w:r>
      <w:r>
        <w:rPr>
          <w:rFonts w:ascii="仿宋" w:hAnsi="仿宋" w:cs="仿宋" w:hint="eastAsia"/>
          <w:b/>
          <w:bCs/>
          <w:kern w:val="0"/>
          <w:sz w:val="32"/>
          <w:szCs w:val="32"/>
          <w:lang w:bidi="ar"/>
        </w:rPr>
        <w:t>“招生考试信息”公开情况</w:t>
      </w:r>
    </w:p>
    <w:p w:rsidR="002E2CB8" w:rsidRDefault="007F299A" w:rsidP="007F70BA">
      <w:pPr>
        <w:widowControl/>
        <w:spacing w:line="500" w:lineRule="exact"/>
        <w:ind w:firstLineChars="200" w:firstLine="640"/>
        <w:rPr>
          <w:rFonts w:ascii="仿宋" w:hAnsi="仿宋" w:cs="仿宋"/>
          <w:kern w:val="0"/>
          <w:sz w:val="32"/>
          <w:szCs w:val="32"/>
          <w:lang w:bidi="ar"/>
        </w:rPr>
      </w:pPr>
      <w:r>
        <w:rPr>
          <w:rFonts w:ascii="仿宋" w:hAnsi="仿宋" w:cs="仿宋" w:hint="eastAsia"/>
          <w:kern w:val="0"/>
          <w:sz w:val="32"/>
          <w:szCs w:val="32"/>
          <w:lang w:bidi="ar"/>
        </w:rPr>
        <w:t>该项共公开23条，包括</w:t>
      </w:r>
      <w:r w:rsidR="00544176">
        <w:fldChar w:fldCharType="begin"/>
      </w:r>
      <w:r w:rsidR="00544176">
        <w:instrText xml:space="preserve"> HYPERLINK "http://xxgk.cupl.edu.cn/gkml.jsp?urltype=tree.TreeTempUrl&amp;wbtreeid=1039" \o "7.</w:instrText>
      </w:r>
      <w:r w:rsidR="00544176">
        <w:instrText>招生章程及特殊类型招生办法，分批次、分科类招生计划</w:instrText>
      </w:r>
      <w:r w:rsidR="00544176">
        <w:instrText xml:space="preserve">" </w:instrText>
      </w:r>
      <w:r w:rsidR="00544176">
        <w:fldChar w:fldCharType="separate"/>
      </w:r>
      <w:r>
        <w:rPr>
          <w:rFonts w:ascii="仿宋" w:hAnsi="仿宋" w:cs="仿宋" w:hint="eastAsia"/>
          <w:kern w:val="0"/>
          <w:sz w:val="32"/>
          <w:szCs w:val="32"/>
          <w:lang w:bidi="ar"/>
        </w:rPr>
        <w:t>招生章程及特殊类型招生办法，分批次、分科类招生计划</w:t>
      </w:r>
      <w:r w:rsidR="00544176">
        <w:rPr>
          <w:rFonts w:ascii="仿宋" w:hAnsi="仿宋" w:cs="仿宋"/>
          <w:kern w:val="0"/>
          <w:sz w:val="32"/>
          <w:szCs w:val="32"/>
          <w:lang w:bidi="ar"/>
        </w:rPr>
        <w:fldChar w:fldCharType="end"/>
      </w:r>
      <w:r>
        <w:rPr>
          <w:rFonts w:ascii="仿宋" w:hAnsi="仿宋" w:cs="仿宋" w:hint="eastAsia"/>
          <w:kern w:val="0"/>
          <w:sz w:val="32"/>
          <w:szCs w:val="32"/>
          <w:lang w:bidi="ar"/>
        </w:rPr>
        <w:t>，</w:t>
      </w:r>
      <w:hyperlink r:id="rId19" w:tooltip="8.保送、自主选拔录取、高水平运动员和艺术特长生招生等特殊类型招生入选考生资格及测试结果" w:history="1">
        <w:r>
          <w:rPr>
            <w:rFonts w:ascii="仿宋" w:hAnsi="仿宋" w:cs="仿宋" w:hint="eastAsia"/>
            <w:kern w:val="0"/>
            <w:sz w:val="32"/>
            <w:szCs w:val="32"/>
            <w:lang w:bidi="ar"/>
          </w:rPr>
          <w:t>保送、自主选拔录取、高水平运动员和艺术特长生招生等特殊类型招生入选考生资格及测试结果</w:t>
        </w:r>
      </w:hyperlink>
      <w:r>
        <w:rPr>
          <w:rFonts w:ascii="仿宋" w:hAnsi="仿宋" w:cs="仿宋" w:hint="eastAsia"/>
          <w:kern w:val="0"/>
          <w:sz w:val="32"/>
          <w:szCs w:val="32"/>
          <w:lang w:bidi="ar"/>
        </w:rPr>
        <w:t>，</w:t>
      </w:r>
      <w:hyperlink r:id="rId20" w:tooltip="9.考生个人录取信息查询渠道和办法，分批次、分科类录取人数和录取最低分" w:history="1">
        <w:r>
          <w:rPr>
            <w:rFonts w:ascii="仿宋" w:hAnsi="仿宋" w:cs="仿宋" w:hint="eastAsia"/>
            <w:kern w:val="0"/>
            <w:sz w:val="32"/>
            <w:szCs w:val="32"/>
            <w:lang w:bidi="ar"/>
          </w:rPr>
          <w:t>考生个人录取信息查询渠道和办法，分批次、分科类录取人数和录取最低分</w:t>
        </w:r>
      </w:hyperlink>
      <w:r>
        <w:rPr>
          <w:rFonts w:ascii="仿宋" w:hAnsi="仿宋" w:cs="仿宋" w:hint="eastAsia"/>
          <w:kern w:val="0"/>
          <w:sz w:val="32"/>
          <w:szCs w:val="32"/>
          <w:lang w:bidi="ar"/>
        </w:rPr>
        <w:t>，</w:t>
      </w:r>
      <w:hyperlink r:id="rId21" w:tooltip="11.研究生招生简章、招生专业目录、复试录取办法，各院（系、所）或学科、专业招收研究生人数" w:history="1">
        <w:r>
          <w:rPr>
            <w:rFonts w:ascii="仿宋" w:hAnsi="仿宋" w:cs="仿宋" w:hint="eastAsia"/>
            <w:kern w:val="0"/>
            <w:sz w:val="32"/>
            <w:szCs w:val="32"/>
            <w:lang w:bidi="ar"/>
          </w:rPr>
          <w:t>研究生招生简章、招生专业目录、复试录取办法，各院（系、所）或学科、专业招收研究生人数</w:t>
        </w:r>
      </w:hyperlink>
      <w:r>
        <w:rPr>
          <w:rFonts w:ascii="仿宋" w:hAnsi="仿宋" w:cs="仿宋" w:hint="eastAsia"/>
          <w:kern w:val="0"/>
          <w:sz w:val="32"/>
          <w:szCs w:val="32"/>
          <w:lang w:bidi="ar"/>
        </w:rPr>
        <w:t>，</w:t>
      </w:r>
      <w:hyperlink r:id="rId22" w:tooltip="12.参加研究生复试的考生成绩" w:history="1">
        <w:r>
          <w:rPr>
            <w:rFonts w:ascii="仿宋" w:hAnsi="仿宋" w:cs="仿宋" w:hint="eastAsia"/>
            <w:kern w:val="0"/>
            <w:sz w:val="32"/>
            <w:szCs w:val="32"/>
            <w:lang w:bidi="ar"/>
          </w:rPr>
          <w:t>参加研究生复试的考生成绩</w:t>
        </w:r>
      </w:hyperlink>
      <w:r>
        <w:rPr>
          <w:rFonts w:ascii="仿宋" w:hAnsi="仿宋" w:cs="仿宋" w:hint="eastAsia"/>
          <w:kern w:val="0"/>
          <w:sz w:val="32"/>
          <w:szCs w:val="32"/>
          <w:lang w:bidi="ar"/>
        </w:rPr>
        <w:t>，</w:t>
      </w:r>
      <w:hyperlink r:id="rId23" w:tooltip="13.拟录取研究生名单" w:history="1">
        <w:r>
          <w:rPr>
            <w:rFonts w:ascii="仿宋" w:hAnsi="仿宋" w:cs="仿宋" w:hint="eastAsia"/>
            <w:kern w:val="0"/>
            <w:sz w:val="32"/>
            <w:szCs w:val="32"/>
            <w:lang w:bidi="ar"/>
          </w:rPr>
          <w:t>拟录取研究生名单</w:t>
        </w:r>
      </w:hyperlink>
      <w:r>
        <w:rPr>
          <w:rFonts w:ascii="仿宋" w:hAnsi="仿宋" w:cs="仿宋" w:hint="eastAsia"/>
          <w:kern w:val="0"/>
          <w:sz w:val="32"/>
          <w:szCs w:val="32"/>
          <w:lang w:bidi="ar"/>
        </w:rPr>
        <w:t>。招生咨询及考生申诉渠道，新生复查期间有关举报、调查及处理结果，</w:t>
      </w:r>
      <w:hyperlink r:id="rId24" w:tooltip="14.研究生招生咨询及申诉渠道" w:history="1">
        <w:r>
          <w:rPr>
            <w:rFonts w:ascii="仿宋" w:hAnsi="仿宋" w:cs="仿宋" w:hint="eastAsia"/>
            <w:kern w:val="0"/>
            <w:sz w:val="32"/>
            <w:szCs w:val="32"/>
            <w:lang w:bidi="ar"/>
          </w:rPr>
          <w:t>研究生招生咨询及申诉渠道</w:t>
        </w:r>
      </w:hyperlink>
      <w:r>
        <w:rPr>
          <w:rFonts w:ascii="仿宋" w:hAnsi="仿宋" w:cs="仿宋" w:hint="eastAsia"/>
          <w:kern w:val="0"/>
          <w:sz w:val="32"/>
          <w:szCs w:val="32"/>
          <w:lang w:bidi="ar"/>
        </w:rPr>
        <w:t>2项信息内容没有变化，暂无更新。</w:t>
      </w:r>
    </w:p>
    <w:p w:rsidR="002E2CB8" w:rsidRDefault="007F299A" w:rsidP="00652DFC">
      <w:pPr>
        <w:widowControl/>
        <w:wordWrap w:val="0"/>
        <w:spacing w:line="500" w:lineRule="exact"/>
        <w:ind w:firstLineChars="200" w:firstLine="640"/>
        <w:jc w:val="left"/>
        <w:rPr>
          <w:rFonts w:ascii="仿宋" w:hAnsi="仿宋" w:cs="仿宋"/>
          <w:kern w:val="0"/>
          <w:sz w:val="32"/>
          <w:szCs w:val="32"/>
          <w:lang w:bidi="ar"/>
        </w:rPr>
      </w:pPr>
      <w:r>
        <w:rPr>
          <w:rFonts w:ascii="仿宋" w:hAnsi="仿宋" w:cs="仿宋" w:hint="eastAsia"/>
          <w:kern w:val="0"/>
          <w:sz w:val="32"/>
          <w:szCs w:val="32"/>
          <w:lang w:bidi="ar"/>
        </w:rPr>
        <w:t>网址为：</w:t>
      </w:r>
      <w:r w:rsidR="00544176">
        <w:fldChar w:fldCharType="begin"/>
      </w:r>
      <w:r w:rsidR="00544176">
        <w:instrText xml:space="preserve"> HYPERLINK "http://xxgk.cupl.edu.cn/xxgk--lj.jsp?urltype=tree.TreeTempUrl&amp;wbtreeid=1019" </w:instrText>
      </w:r>
      <w:r w:rsidR="00544176">
        <w:fldChar w:fldCharType="separate"/>
      </w:r>
      <w:r>
        <w:rPr>
          <w:rFonts w:ascii="仿宋" w:hAnsi="仿宋" w:cs="仿宋"/>
          <w:kern w:val="0"/>
          <w:sz w:val="32"/>
          <w:szCs w:val="32"/>
          <w:lang w:bidi="ar"/>
        </w:rPr>
        <w:t>http://xxgk.cupl.edu.cn/xxgk--lj.jsp?urltype=tree.TreeTempUrl&amp;wbtreeid=1019</w:t>
      </w:r>
      <w:r w:rsidR="00544176">
        <w:rPr>
          <w:rFonts w:ascii="仿宋" w:hAnsi="仿宋" w:cs="仿宋"/>
          <w:kern w:val="0"/>
          <w:sz w:val="32"/>
          <w:szCs w:val="32"/>
          <w:lang w:bidi="ar"/>
        </w:rPr>
        <w:fldChar w:fldCharType="end"/>
      </w:r>
    </w:p>
    <w:p w:rsidR="002E2CB8" w:rsidRDefault="007F299A" w:rsidP="007F70BA">
      <w:pPr>
        <w:widowControl/>
        <w:spacing w:line="500" w:lineRule="exact"/>
        <w:ind w:firstLineChars="200" w:firstLine="640"/>
        <w:rPr>
          <w:rFonts w:ascii="仿宋" w:hAnsi="仿宋" w:cs="仿宋"/>
          <w:kern w:val="0"/>
          <w:sz w:val="32"/>
          <w:szCs w:val="32"/>
        </w:rPr>
      </w:pPr>
      <w:r>
        <w:rPr>
          <w:rFonts w:ascii="仿宋" w:hAnsi="仿宋" w:cs="仿宋" w:hint="eastAsia"/>
          <w:kern w:val="0"/>
          <w:sz w:val="32"/>
          <w:szCs w:val="32"/>
          <w:lang w:bidi="ar"/>
        </w:rPr>
        <w:t>本科生招生方面，根据疫情防控要求开展招生工作，认真落实招生信息公开要求，自觉接受纪检监察部门及社会各方面的监督，既保证招考公平公正，又保护学生个人信息安全。在学校网站和“中国政法大学本科招生信息网”“教育部阳光高考信息平台”“中国政法大学本科招生办公室”微信公众平台等渠道公开相关信息；设置统一咨询电话，并设置了分专业咨询电话和分专业咨询系统，解答各省考生关于学校志愿填报、招生政策、各专业本科培养等相关问题。分省、分专业咨询加强了咨询的针对性，拓宽了咨询途径，截至目前，共接听电话咨询或回答考生提问近2万次。在高水平运动队和高校专项计划等特殊类型招生中，及时公开招生简章，并通过中国政法大学本科招生信息网和教育部阳光高考信息平台及时、准确公示合格考生相关信息，包括姓名、</w:t>
      </w:r>
      <w:r>
        <w:rPr>
          <w:rFonts w:ascii="仿宋" w:hAnsi="仿宋" w:cs="仿宋" w:hint="eastAsia"/>
          <w:kern w:val="0"/>
          <w:sz w:val="32"/>
          <w:szCs w:val="32"/>
          <w:lang w:bidi="ar"/>
        </w:rPr>
        <w:lastRenderedPageBreak/>
        <w:t>性别等。本年度，学校网站和中国政法大学本科招生信息网发布各类招生资讯、招生公示共80条，中国政法大学、中国政法大学教务处和中国政法大学本科招生办公室微信公众平台共推送各类资讯、公示近百条，累计点击率超过20万次。</w:t>
      </w:r>
    </w:p>
    <w:p w:rsidR="002E2CB8" w:rsidRDefault="007F299A">
      <w:pPr>
        <w:widowControl/>
        <w:jc w:val="center"/>
      </w:pPr>
      <w:r>
        <w:rPr>
          <w:noProof/>
        </w:rPr>
        <w:drawing>
          <wp:inline distT="0" distB="0" distL="0" distR="0">
            <wp:extent cx="4552315" cy="193294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4552381" cy="1933333"/>
                    </a:xfrm>
                    <a:prstGeom prst="rect">
                      <a:avLst/>
                    </a:prstGeom>
                  </pic:spPr>
                </pic:pic>
              </a:graphicData>
            </a:graphic>
          </wp:inline>
        </w:drawing>
      </w:r>
    </w:p>
    <w:p w:rsidR="002E2CB8" w:rsidRDefault="007F299A" w:rsidP="007F70BA">
      <w:pPr>
        <w:spacing w:line="500" w:lineRule="exact"/>
        <w:jc w:val="center"/>
        <w:rPr>
          <w:rFonts w:ascii="楷体" w:eastAsia="楷体" w:hAnsi="楷体"/>
          <w:color w:val="000000"/>
          <w:szCs w:val="28"/>
        </w:rPr>
      </w:pPr>
      <w:r>
        <w:rPr>
          <w:rFonts w:ascii="楷体" w:eastAsia="楷体" w:hAnsi="楷体" w:hint="eastAsia"/>
          <w:color w:val="000000"/>
          <w:szCs w:val="28"/>
        </w:rPr>
        <w:t>图6：本科招生信息公开方式</w:t>
      </w:r>
    </w:p>
    <w:p w:rsidR="002E2CB8" w:rsidRDefault="007F299A" w:rsidP="007F70BA">
      <w:pPr>
        <w:spacing w:line="500" w:lineRule="exact"/>
        <w:ind w:firstLineChars="200" w:firstLine="640"/>
        <w:rPr>
          <w:rFonts w:ascii="仿宋" w:hAnsi="仿宋"/>
          <w:sz w:val="32"/>
          <w:szCs w:val="32"/>
        </w:rPr>
      </w:pPr>
      <w:r>
        <w:rPr>
          <w:rFonts w:ascii="仿宋" w:hAnsi="仿宋" w:hint="eastAsia"/>
          <w:sz w:val="32"/>
          <w:szCs w:val="32"/>
        </w:rPr>
        <w:t>研究生招生方面，学校继续严格执行研究生招生录取信息公开的相关制度，确保研究生招生录取工作规范透明，增强招生录取工作公信力。及时发布招生章程及各专业招生计划、复试录取办法、调剂考生报名条件、生源余缺等信息，重点加强对进入复试和</w:t>
      </w:r>
      <w:proofErr w:type="gramStart"/>
      <w:r>
        <w:rPr>
          <w:rFonts w:ascii="仿宋" w:hAnsi="仿宋" w:hint="eastAsia"/>
          <w:sz w:val="32"/>
          <w:szCs w:val="32"/>
        </w:rPr>
        <w:t>拟录取</w:t>
      </w:r>
      <w:proofErr w:type="gramEnd"/>
      <w:r>
        <w:rPr>
          <w:rFonts w:ascii="仿宋" w:hAnsi="仿宋" w:hint="eastAsia"/>
          <w:sz w:val="32"/>
          <w:szCs w:val="32"/>
        </w:rPr>
        <w:t>人员的公示，除公布全部进入复试考生、拟录取考生的详细信息，包括考生姓名、考生编号、初试各科成绩外，</w:t>
      </w:r>
      <w:r w:rsidRPr="00E165A8">
        <w:rPr>
          <w:rFonts w:ascii="仿宋" w:hAnsi="仿宋" w:hint="eastAsia"/>
          <w:sz w:val="32"/>
          <w:szCs w:val="32"/>
        </w:rPr>
        <w:t>对</w:t>
      </w:r>
      <w:r>
        <w:rPr>
          <w:rFonts w:ascii="仿宋" w:hAnsi="仿宋" w:hint="eastAsia"/>
          <w:sz w:val="32"/>
          <w:szCs w:val="32"/>
        </w:rPr>
        <w:t>专项计划、享受初试加分或照顾政策考生的相关情况也进行详细的说明。本年度，根据疫情防控进展，按照上级要求，通过学校官网、研究生院网站、微信公众号等平台，及时发布研究生招生工作调整安排有关通知，共发布研究生招生信息90余条，研究生招生微信公众号共推送招生信息40条，公众号关注人数增长14577人，增幅18.7%，关注总人数达92615人。研究生迎新微信公众号共推送迎新信息10条，公众号关注人数增长4384人，增幅136.6%，公众号关注总人数达7594人。</w:t>
      </w:r>
    </w:p>
    <w:p w:rsidR="002E2CB8" w:rsidRDefault="007F299A">
      <w:pPr>
        <w:jc w:val="center"/>
        <w:rPr>
          <w:rFonts w:ascii="仿宋" w:hAnsi="仿宋"/>
          <w:sz w:val="32"/>
          <w:szCs w:val="32"/>
        </w:rPr>
      </w:pPr>
      <w:r>
        <w:rPr>
          <w:rFonts w:ascii="仿宋" w:hAnsi="仿宋"/>
          <w:noProof/>
          <w:sz w:val="32"/>
          <w:szCs w:val="32"/>
        </w:rPr>
        <w:lastRenderedPageBreak/>
        <w:drawing>
          <wp:inline distT="0" distB="0" distL="0" distR="0">
            <wp:extent cx="5262880" cy="33839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63200" cy="3384000"/>
                    </a:xfrm>
                    <a:prstGeom prst="rect">
                      <a:avLst/>
                    </a:prstGeom>
                    <a:noFill/>
                  </pic:spPr>
                </pic:pic>
              </a:graphicData>
            </a:graphic>
          </wp:inline>
        </w:drawing>
      </w:r>
    </w:p>
    <w:p w:rsidR="002E2CB8" w:rsidRDefault="007F299A" w:rsidP="007F70BA">
      <w:pPr>
        <w:spacing w:line="500" w:lineRule="exact"/>
        <w:jc w:val="center"/>
        <w:rPr>
          <w:rFonts w:ascii="楷体" w:eastAsia="楷体" w:hAnsi="楷体"/>
          <w:color w:val="000000"/>
          <w:szCs w:val="28"/>
        </w:rPr>
      </w:pPr>
      <w:r>
        <w:rPr>
          <w:rFonts w:ascii="楷体" w:eastAsia="楷体" w:hAnsi="楷体" w:hint="eastAsia"/>
          <w:color w:val="000000"/>
          <w:szCs w:val="28"/>
        </w:rPr>
        <w:t>图7：研究生招生信息网页面</w:t>
      </w:r>
    </w:p>
    <w:p w:rsidR="002E2CB8" w:rsidRDefault="007F299A" w:rsidP="007F70BA">
      <w:pPr>
        <w:widowControl/>
        <w:spacing w:line="500" w:lineRule="exact"/>
        <w:ind w:firstLineChars="200" w:firstLine="643"/>
        <w:jc w:val="left"/>
        <w:rPr>
          <w:rFonts w:ascii="仿宋" w:hAnsi="仿宋" w:cs="仿宋"/>
          <w:b/>
          <w:bCs/>
          <w:kern w:val="0"/>
          <w:sz w:val="32"/>
          <w:szCs w:val="32"/>
          <w:lang w:bidi="ar"/>
        </w:rPr>
      </w:pPr>
      <w:r>
        <w:rPr>
          <w:rFonts w:ascii="仿宋" w:hAnsi="仿宋" w:cs="仿宋" w:hint="eastAsia"/>
          <w:b/>
          <w:bCs/>
          <w:kern w:val="0"/>
          <w:sz w:val="32"/>
          <w:szCs w:val="32"/>
          <w:lang w:bidi="ar"/>
        </w:rPr>
        <w:t>3</w:t>
      </w:r>
      <w:r>
        <w:rPr>
          <w:rFonts w:ascii="仿宋" w:hAnsi="仿宋" w:cs="仿宋"/>
          <w:b/>
          <w:bCs/>
          <w:kern w:val="0"/>
          <w:sz w:val="32"/>
          <w:szCs w:val="32"/>
          <w:lang w:bidi="ar"/>
        </w:rPr>
        <w:t>.</w:t>
      </w:r>
      <w:r>
        <w:rPr>
          <w:rFonts w:ascii="仿宋" w:hAnsi="仿宋" w:cs="仿宋" w:hint="eastAsia"/>
          <w:b/>
          <w:bCs/>
          <w:kern w:val="0"/>
          <w:sz w:val="32"/>
          <w:szCs w:val="32"/>
          <w:lang w:bidi="ar"/>
        </w:rPr>
        <w:t>“财务、资产及收费信息”公开情况</w:t>
      </w:r>
    </w:p>
    <w:p w:rsidR="002E2CB8" w:rsidRDefault="007F299A" w:rsidP="007F70BA">
      <w:pPr>
        <w:widowControl/>
        <w:spacing w:line="500" w:lineRule="exact"/>
        <w:ind w:firstLineChars="200" w:firstLine="640"/>
        <w:rPr>
          <w:rFonts w:ascii="仿宋" w:hAnsi="仿宋" w:cs="仿宋"/>
          <w:kern w:val="0"/>
          <w:sz w:val="32"/>
          <w:szCs w:val="32"/>
          <w:lang w:bidi="ar"/>
        </w:rPr>
      </w:pPr>
      <w:r>
        <w:rPr>
          <w:rFonts w:ascii="仿宋" w:hAnsi="仿宋" w:cs="仿宋" w:hint="eastAsia"/>
          <w:kern w:val="0"/>
          <w:sz w:val="32"/>
          <w:szCs w:val="32"/>
          <w:lang w:bidi="ar"/>
        </w:rPr>
        <w:t>该项共公开245条，包括财务、资产管理制度，仪器设备、图书、药品等物资设备采购和重大基建工程的招投标信息，本年度部门预算和上年度部门决算，财务、资产</w:t>
      </w:r>
      <w:r w:rsidR="00544176">
        <w:fldChar w:fldCharType="begin"/>
      </w:r>
      <w:r w:rsidR="00544176">
        <w:instrText xml:space="preserve"> HYPERLINK "http://xxgk.cupl.edu.cn/gkml.jsp?urltype=tree.TreeTempUrl&amp;wbtreeid=1054" \o "21.</w:instrText>
      </w:r>
      <w:r w:rsidR="00544176">
        <w:instrText>收费项目、收费依据、收费标准及投诉方式</w:instrText>
      </w:r>
      <w:r w:rsidR="00544176">
        <w:instrText xml:space="preserve">" </w:instrText>
      </w:r>
      <w:r w:rsidR="00544176">
        <w:fldChar w:fldCharType="separate"/>
      </w:r>
      <w:r>
        <w:rPr>
          <w:rFonts w:ascii="仿宋" w:hAnsi="仿宋" w:cs="仿宋" w:hint="eastAsia"/>
          <w:kern w:val="0"/>
          <w:sz w:val="32"/>
          <w:szCs w:val="32"/>
          <w:lang w:bidi="ar"/>
        </w:rPr>
        <w:t>收费项目、收费依据、收费标准及投诉方式</w:t>
      </w:r>
      <w:r w:rsidR="00544176">
        <w:rPr>
          <w:rFonts w:ascii="仿宋" w:hAnsi="仿宋" w:cs="仿宋"/>
          <w:kern w:val="0"/>
          <w:sz w:val="32"/>
          <w:szCs w:val="32"/>
          <w:lang w:bidi="ar"/>
        </w:rPr>
        <w:fldChar w:fldCharType="end"/>
      </w:r>
      <w:r>
        <w:rPr>
          <w:rFonts w:ascii="仿宋" w:hAnsi="仿宋" w:cs="仿宋" w:hint="eastAsia"/>
          <w:kern w:val="0"/>
          <w:sz w:val="32"/>
          <w:szCs w:val="32"/>
          <w:lang w:bidi="ar"/>
        </w:rPr>
        <w:t>。</w:t>
      </w:r>
    </w:p>
    <w:p w:rsidR="002E2CB8" w:rsidRPr="00281362" w:rsidRDefault="007F299A" w:rsidP="00281362">
      <w:pPr>
        <w:wordWrap w:val="0"/>
        <w:spacing w:line="500" w:lineRule="exact"/>
        <w:ind w:firstLineChars="200" w:firstLine="640"/>
        <w:jc w:val="left"/>
        <w:rPr>
          <w:rFonts w:ascii="仿宋" w:hAnsi="仿宋" w:cs="仿宋"/>
          <w:color w:val="000000" w:themeColor="text1"/>
          <w:kern w:val="0"/>
          <w:sz w:val="32"/>
          <w:szCs w:val="32"/>
          <w:lang w:bidi="ar"/>
        </w:rPr>
      </w:pPr>
      <w:r>
        <w:rPr>
          <w:rFonts w:ascii="仿宋" w:hAnsi="仿宋" w:cs="仿宋" w:hint="eastAsia"/>
          <w:kern w:val="0"/>
          <w:sz w:val="32"/>
          <w:szCs w:val="32"/>
          <w:lang w:bidi="ar"/>
        </w:rPr>
        <w:t>网址为：</w:t>
      </w:r>
      <w:r w:rsidR="00544176">
        <w:fldChar w:fldCharType="begin"/>
      </w:r>
      <w:r w:rsidR="00544176">
        <w:instrText xml:space="preserve"> HYPERLINK "http://xxgk.cupl.edu.cn/xxgk--lj.jsp?urltype=tree.TreeTempUrl&amp;wbtreeid=1019" </w:instrText>
      </w:r>
      <w:r w:rsidR="00544176">
        <w:fldChar w:fldCharType="separate"/>
      </w:r>
      <w:r w:rsidR="00A70330" w:rsidRPr="00281362">
        <w:rPr>
          <w:rStyle w:val="a6"/>
          <w:rFonts w:ascii="仿宋" w:hAnsi="仿宋" w:cs="仿宋"/>
          <w:color w:val="000000" w:themeColor="text1"/>
          <w:kern w:val="0"/>
          <w:sz w:val="32"/>
          <w:szCs w:val="32"/>
          <w:lang w:bidi="ar"/>
        </w:rPr>
        <w:t>http://xxgk.cupl.edu.cn/xxgk--lj.jsp?urltype=tree.TreeTempUrl&amp;wbtreeid=1019</w:t>
      </w:r>
      <w:r w:rsidR="00544176">
        <w:rPr>
          <w:rStyle w:val="a6"/>
          <w:rFonts w:ascii="仿宋" w:hAnsi="仿宋" w:cs="仿宋"/>
          <w:color w:val="000000" w:themeColor="text1"/>
          <w:kern w:val="0"/>
          <w:sz w:val="32"/>
          <w:szCs w:val="32"/>
          <w:lang w:bidi="ar"/>
        </w:rPr>
        <w:fldChar w:fldCharType="end"/>
      </w:r>
    </w:p>
    <w:p w:rsidR="002E2CB8" w:rsidRDefault="007F299A" w:rsidP="007F70BA">
      <w:pPr>
        <w:widowControl/>
        <w:spacing w:line="500" w:lineRule="exact"/>
        <w:ind w:firstLineChars="200" w:firstLine="640"/>
        <w:rPr>
          <w:rFonts w:ascii="仿宋" w:hAnsi="仿宋" w:cs="宋体"/>
          <w:color w:val="000000"/>
          <w:kern w:val="0"/>
          <w:sz w:val="32"/>
          <w:szCs w:val="32"/>
        </w:rPr>
      </w:pPr>
      <w:r>
        <w:rPr>
          <w:rFonts w:ascii="仿宋" w:hAnsi="仿宋" w:cs="宋体" w:hint="eastAsia"/>
          <w:color w:val="000000"/>
          <w:kern w:val="0"/>
          <w:sz w:val="32"/>
          <w:szCs w:val="32"/>
        </w:rPr>
        <w:t>财务信息公开以各类财务信息发布平台为抓手，依托学校信息公开网站，按照主管部门规定的时间、内容和格式，发布学校2021年部门预算情况和2020年度部门决算情况，包含收支决算总表、收入决算表、支出决算表、财政拨款支出决算表、收支预算总表、收入预算表、支出预算表和财政拨款支出预算表，共8</w:t>
      </w:r>
      <w:r>
        <w:rPr>
          <w:rFonts w:ascii="仿宋" w:hAnsi="仿宋" w:cs="宋体" w:hint="eastAsia"/>
          <w:color w:val="000000"/>
          <w:kern w:val="0"/>
          <w:sz w:val="32"/>
          <w:szCs w:val="32"/>
        </w:rPr>
        <w:lastRenderedPageBreak/>
        <w:t>张表，并对表格内容及专业术语进行文字解释说明，便于公众了解相关信息，接受社会监督。</w:t>
      </w:r>
    </w:p>
    <w:p w:rsidR="002E2CB8" w:rsidRDefault="007F299A">
      <w:pPr>
        <w:widowControl/>
        <w:spacing w:line="360" w:lineRule="auto"/>
        <w:ind w:firstLineChars="200" w:firstLine="560"/>
        <w:rPr>
          <w:rFonts w:ascii="仿宋" w:hAnsi="仿宋" w:cs="宋体"/>
          <w:color w:val="000000"/>
          <w:kern w:val="0"/>
          <w:sz w:val="32"/>
          <w:szCs w:val="32"/>
        </w:rPr>
      </w:pPr>
      <w:r>
        <w:rPr>
          <w:noProof/>
        </w:rPr>
        <w:drawing>
          <wp:inline distT="0" distB="0" distL="0" distR="0">
            <wp:extent cx="5486400" cy="23736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486400" cy="2373630"/>
                    </a:xfrm>
                    <a:prstGeom prst="rect">
                      <a:avLst/>
                    </a:prstGeom>
                  </pic:spPr>
                </pic:pic>
              </a:graphicData>
            </a:graphic>
          </wp:inline>
        </w:drawing>
      </w:r>
    </w:p>
    <w:p w:rsidR="002E2CB8" w:rsidRDefault="007F299A" w:rsidP="007F70BA">
      <w:pPr>
        <w:spacing w:line="500" w:lineRule="exact"/>
        <w:ind w:firstLineChars="200" w:firstLine="560"/>
        <w:jc w:val="center"/>
        <w:rPr>
          <w:rFonts w:ascii="仿宋" w:hAnsi="仿宋" w:cs="仿宋"/>
          <w:kern w:val="0"/>
          <w:sz w:val="32"/>
          <w:szCs w:val="32"/>
          <w:lang w:bidi="ar"/>
        </w:rPr>
      </w:pPr>
      <w:r>
        <w:rPr>
          <w:rFonts w:ascii="楷体" w:eastAsia="楷体" w:hAnsi="楷体" w:hint="eastAsia"/>
          <w:color w:val="000000"/>
          <w:szCs w:val="28"/>
        </w:rPr>
        <w:t>图8：财务信息公开情况</w:t>
      </w:r>
    </w:p>
    <w:p w:rsidR="002E2CB8" w:rsidRDefault="007F299A" w:rsidP="007F70BA">
      <w:pPr>
        <w:widowControl/>
        <w:spacing w:line="500" w:lineRule="exact"/>
        <w:ind w:firstLineChars="200" w:firstLine="640"/>
        <w:rPr>
          <w:rFonts w:ascii="仿宋" w:hAnsi="仿宋" w:cs="宋体"/>
          <w:color w:val="000000"/>
          <w:kern w:val="0"/>
          <w:sz w:val="32"/>
          <w:szCs w:val="32"/>
        </w:rPr>
      </w:pPr>
      <w:r>
        <w:rPr>
          <w:rFonts w:ascii="仿宋" w:hAnsi="仿宋" w:cs="宋体" w:hint="eastAsia"/>
          <w:color w:val="000000"/>
          <w:kern w:val="0"/>
          <w:sz w:val="32"/>
          <w:szCs w:val="32"/>
        </w:rPr>
        <w:t>完善财务官方网站，设置“财务公开”“政策法规”等模块，及时推送各类通知、信息，发布国家、学校相关财务政策、指引，强化信息公开的时效性、即时性、规范化，保障全体教职工及时充分了解财经法规使用经费等相关信息，提升财务服务质量，满足广大师生需求。对财务网上综合平台进行更新、升级，实现财务工作“一站式”完成，建立财务网上服务大厅，统一界面化设计，统一授权中心、个人财务信息维护等便捷的业务入口。</w:t>
      </w:r>
    </w:p>
    <w:p w:rsidR="002E2CB8" w:rsidRDefault="007F299A">
      <w:pPr>
        <w:widowControl/>
        <w:jc w:val="center"/>
        <w:rPr>
          <w:rFonts w:ascii="仿宋" w:hAnsi="仿宋" w:cs="宋体"/>
          <w:color w:val="000000"/>
          <w:kern w:val="0"/>
          <w:sz w:val="32"/>
          <w:szCs w:val="32"/>
        </w:rPr>
      </w:pPr>
      <w:r>
        <w:rPr>
          <w:rFonts w:ascii="仿宋" w:hAnsi="仿宋" w:cs="宋体"/>
          <w:noProof/>
          <w:color w:val="000000"/>
          <w:kern w:val="0"/>
          <w:sz w:val="32"/>
          <w:szCs w:val="32"/>
        </w:rPr>
        <w:drawing>
          <wp:inline distT="0" distB="0" distL="0" distR="0">
            <wp:extent cx="4298315" cy="2372360"/>
            <wp:effectExtent l="0" t="0" r="6985" b="8890"/>
            <wp:docPr id="2052" name="Picture 4" descr="C:\Users\1\AppData\Local\Temp\WeChat Files\0bb954a179a949cdb4e675155337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1\AppData\Local\Temp\WeChat Files\0bb954a179a949cdb4e675155337a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98400" cy="2372400"/>
                    </a:xfrm>
                    <a:prstGeom prst="rect">
                      <a:avLst/>
                    </a:prstGeom>
                    <a:noFill/>
                  </pic:spPr>
                </pic:pic>
              </a:graphicData>
            </a:graphic>
          </wp:inline>
        </w:drawing>
      </w:r>
    </w:p>
    <w:p w:rsidR="002E2CB8" w:rsidRDefault="007F299A" w:rsidP="007F70BA">
      <w:pPr>
        <w:spacing w:line="500" w:lineRule="exact"/>
        <w:jc w:val="center"/>
        <w:rPr>
          <w:rFonts w:ascii="仿宋" w:hAnsi="仿宋" w:cs="仿宋"/>
          <w:kern w:val="0"/>
          <w:sz w:val="32"/>
          <w:szCs w:val="32"/>
          <w:lang w:bidi="ar"/>
        </w:rPr>
      </w:pPr>
      <w:r>
        <w:rPr>
          <w:rFonts w:ascii="楷体" w:eastAsia="楷体" w:hAnsi="楷体" w:hint="eastAsia"/>
          <w:color w:val="000000"/>
          <w:szCs w:val="28"/>
        </w:rPr>
        <w:t>图9：财务处财务网上综合服务平台</w:t>
      </w:r>
    </w:p>
    <w:p w:rsidR="002E2CB8" w:rsidRDefault="007F299A" w:rsidP="007F70BA">
      <w:pPr>
        <w:widowControl/>
        <w:spacing w:line="500" w:lineRule="exact"/>
        <w:ind w:firstLineChars="200" w:firstLine="640"/>
        <w:rPr>
          <w:rFonts w:ascii="仿宋" w:hAnsi="仿宋" w:cs="仿宋"/>
          <w:kern w:val="0"/>
          <w:sz w:val="32"/>
          <w:szCs w:val="32"/>
          <w:lang w:bidi="ar"/>
        </w:rPr>
      </w:pPr>
      <w:r>
        <w:rPr>
          <w:rFonts w:ascii="仿宋" w:hAnsi="仿宋" w:cs="仿宋" w:hint="eastAsia"/>
          <w:kern w:val="0"/>
          <w:sz w:val="32"/>
          <w:szCs w:val="32"/>
          <w:lang w:bidi="ar"/>
        </w:rPr>
        <w:lastRenderedPageBreak/>
        <w:t>依托财务</w:t>
      </w:r>
      <w:r w:rsidR="00E72730">
        <w:rPr>
          <w:rFonts w:ascii="仿宋" w:hAnsi="仿宋" w:cs="仿宋" w:hint="eastAsia"/>
          <w:kern w:val="0"/>
          <w:sz w:val="32"/>
          <w:szCs w:val="32"/>
          <w:lang w:bidi="ar"/>
        </w:rPr>
        <w:t>处</w:t>
      </w:r>
      <w:r>
        <w:rPr>
          <w:rFonts w:ascii="仿宋" w:hAnsi="仿宋" w:cs="仿宋" w:hint="eastAsia"/>
          <w:kern w:val="0"/>
          <w:sz w:val="32"/>
          <w:szCs w:val="32"/>
          <w:lang w:bidi="ar"/>
        </w:rPr>
        <w:t>官方公众号，以“服务师生”为运营理念，运用互联网思维和新媒体技术，推送各类财务制度、办事流程、政策解读、通知提醒等事项，差旅标准查询小程序，开通微信公众号自动回复，同时实现科研经费到账查询、科研经费明细查询、党费学费在线缴纳、幼儿园学费缴纳等功能。截至目前，公众号关注用户为39931人，发布数为35篇，更新频率为每月3篇。</w:t>
      </w:r>
    </w:p>
    <w:p w:rsidR="002E2CB8" w:rsidRDefault="007F299A" w:rsidP="007F70BA">
      <w:pPr>
        <w:widowControl/>
        <w:spacing w:line="500" w:lineRule="exact"/>
        <w:ind w:firstLineChars="200" w:firstLine="643"/>
        <w:jc w:val="left"/>
        <w:rPr>
          <w:rFonts w:ascii="仿宋" w:hAnsi="仿宋" w:cs="仿宋"/>
          <w:b/>
          <w:bCs/>
          <w:kern w:val="0"/>
          <w:sz w:val="32"/>
          <w:szCs w:val="32"/>
          <w:lang w:bidi="ar"/>
        </w:rPr>
      </w:pPr>
      <w:r>
        <w:rPr>
          <w:rFonts w:ascii="仿宋" w:hAnsi="仿宋" w:cs="仿宋" w:hint="eastAsia"/>
          <w:b/>
          <w:bCs/>
          <w:kern w:val="0"/>
          <w:sz w:val="32"/>
          <w:szCs w:val="32"/>
          <w:lang w:bidi="ar"/>
        </w:rPr>
        <w:t>4</w:t>
      </w:r>
      <w:r>
        <w:rPr>
          <w:rFonts w:ascii="仿宋" w:hAnsi="仿宋" w:cs="仿宋"/>
          <w:b/>
          <w:bCs/>
          <w:kern w:val="0"/>
          <w:sz w:val="32"/>
          <w:szCs w:val="32"/>
          <w:lang w:bidi="ar"/>
        </w:rPr>
        <w:t>.</w:t>
      </w:r>
      <w:r>
        <w:rPr>
          <w:rFonts w:ascii="仿宋" w:hAnsi="仿宋" w:cs="仿宋" w:hint="eastAsia"/>
          <w:b/>
          <w:bCs/>
          <w:kern w:val="0"/>
          <w:sz w:val="32"/>
          <w:szCs w:val="32"/>
          <w:lang w:bidi="ar"/>
        </w:rPr>
        <w:t>“人事师资信息”公开情况</w:t>
      </w:r>
    </w:p>
    <w:p w:rsidR="002E2CB8" w:rsidRDefault="007F299A" w:rsidP="007F70BA">
      <w:pPr>
        <w:widowControl/>
        <w:spacing w:line="500" w:lineRule="exact"/>
        <w:ind w:firstLineChars="200" w:firstLine="640"/>
        <w:rPr>
          <w:rFonts w:ascii="仿宋" w:eastAsia="DengXian" w:hAnsi="仿宋" w:cs="仿宋"/>
          <w:kern w:val="0"/>
          <w:sz w:val="32"/>
          <w:szCs w:val="32"/>
          <w:lang w:bidi="ar"/>
        </w:rPr>
      </w:pPr>
      <w:r>
        <w:rPr>
          <w:rFonts w:ascii="仿宋" w:hAnsi="仿宋" w:cs="仿宋" w:hint="eastAsia"/>
          <w:kern w:val="0"/>
          <w:sz w:val="32"/>
          <w:szCs w:val="32"/>
          <w:lang w:bidi="ar"/>
        </w:rPr>
        <w:t>该项共公开</w:t>
      </w:r>
      <w:r>
        <w:rPr>
          <w:rFonts w:ascii="仿宋" w:hAnsi="仿宋" w:cs="仿宋"/>
          <w:kern w:val="0"/>
          <w:sz w:val="32"/>
          <w:szCs w:val="32"/>
          <w:lang w:bidi="ar"/>
        </w:rPr>
        <w:t>4</w:t>
      </w:r>
      <w:r>
        <w:rPr>
          <w:rFonts w:ascii="仿宋" w:hAnsi="仿宋" w:cs="仿宋" w:hint="eastAsia"/>
          <w:kern w:val="0"/>
          <w:sz w:val="32"/>
          <w:szCs w:val="32"/>
          <w:lang w:bidi="ar"/>
        </w:rPr>
        <w:t>6条，主要包括校级领导干部因公出国（境）情况，</w:t>
      </w:r>
      <w:r w:rsidR="00544176">
        <w:fldChar w:fldCharType="begin"/>
      </w:r>
      <w:r w:rsidR="00544176">
        <w:instrText xml:space="preserve"> HYPERLINK "http://xxgk.cupl.edu.cn/gkml.jsp?urltype=tree.TreeTempUrl&amp;wbtreeid=1058" \o "25.-A</w:instrText>
      </w:r>
      <w:r w:rsidR="00544176">
        <w:instrText>校内中层干部任免</w:instrText>
      </w:r>
      <w:r w:rsidR="00544176">
        <w:instrText xml:space="preserve">" </w:instrText>
      </w:r>
      <w:r w:rsidR="00544176">
        <w:fldChar w:fldCharType="separate"/>
      </w:r>
      <w:r>
        <w:rPr>
          <w:rFonts w:ascii="仿宋" w:hAnsi="仿宋" w:cs="仿宋" w:hint="eastAsia"/>
          <w:kern w:val="0"/>
          <w:sz w:val="32"/>
          <w:szCs w:val="32"/>
          <w:lang w:bidi="ar"/>
        </w:rPr>
        <w:t>校内中层干部任免</w:t>
      </w:r>
      <w:r w:rsidR="00544176">
        <w:rPr>
          <w:rFonts w:ascii="仿宋" w:hAnsi="仿宋" w:cs="仿宋"/>
          <w:kern w:val="0"/>
          <w:sz w:val="32"/>
          <w:szCs w:val="32"/>
          <w:lang w:bidi="ar"/>
        </w:rPr>
        <w:fldChar w:fldCharType="end"/>
      </w:r>
      <w:r>
        <w:rPr>
          <w:rFonts w:ascii="仿宋" w:hAnsi="仿宋" w:cs="仿宋" w:hint="eastAsia"/>
          <w:kern w:val="0"/>
          <w:sz w:val="32"/>
          <w:szCs w:val="32"/>
          <w:lang w:bidi="ar"/>
        </w:rPr>
        <w:t>，</w:t>
      </w:r>
      <w:hyperlink r:id="rId29" w:tooltip="25.-B人员招聘信息" w:history="1">
        <w:r>
          <w:rPr>
            <w:rFonts w:ascii="仿宋" w:hAnsi="仿宋" w:cs="仿宋" w:hint="eastAsia"/>
            <w:kern w:val="0"/>
            <w:sz w:val="32"/>
            <w:szCs w:val="32"/>
            <w:lang w:bidi="ar"/>
          </w:rPr>
          <w:t>人员招聘信息</w:t>
        </w:r>
      </w:hyperlink>
      <w:r>
        <w:rPr>
          <w:rFonts w:ascii="仿宋" w:hAnsi="仿宋" w:cs="仿宋" w:hint="eastAsia"/>
          <w:kern w:val="0"/>
          <w:sz w:val="32"/>
          <w:szCs w:val="32"/>
          <w:lang w:bidi="ar"/>
        </w:rPr>
        <w:t>。教职工争议解决办法，岗位设置管理与聘用办法，校级领导干部社会兼职情况3项信息本年度内没有变化，暂无更新。</w:t>
      </w:r>
    </w:p>
    <w:p w:rsidR="002E2CB8" w:rsidRDefault="007F299A" w:rsidP="007F70BA">
      <w:pPr>
        <w:widowControl/>
        <w:wordWrap w:val="0"/>
        <w:spacing w:line="500" w:lineRule="exact"/>
        <w:ind w:firstLineChars="200" w:firstLine="640"/>
        <w:jc w:val="left"/>
        <w:rPr>
          <w:rFonts w:ascii="仿宋" w:hAnsi="仿宋" w:cs="仿宋"/>
          <w:kern w:val="0"/>
          <w:sz w:val="32"/>
          <w:szCs w:val="32"/>
          <w:lang w:bidi="ar"/>
        </w:rPr>
      </w:pPr>
      <w:r>
        <w:rPr>
          <w:rFonts w:ascii="仿宋" w:hAnsi="仿宋" w:cs="仿宋" w:hint="eastAsia"/>
          <w:kern w:val="0"/>
          <w:sz w:val="32"/>
          <w:szCs w:val="32"/>
          <w:lang w:bidi="ar"/>
        </w:rPr>
        <w:t>网址为：</w:t>
      </w:r>
      <w:r>
        <w:rPr>
          <w:rFonts w:ascii="仿宋" w:hAnsi="仿宋" w:cs="仿宋"/>
          <w:kern w:val="0"/>
          <w:sz w:val="32"/>
          <w:szCs w:val="32"/>
          <w:lang w:bidi="ar"/>
        </w:rPr>
        <w:t>http://xxgk.cupl.edu.cn/xxgk--</w:t>
      </w:r>
      <w:proofErr w:type="spellStart"/>
      <w:r>
        <w:rPr>
          <w:rFonts w:ascii="仿宋" w:hAnsi="仿宋" w:cs="仿宋"/>
          <w:kern w:val="0"/>
          <w:sz w:val="32"/>
          <w:szCs w:val="32"/>
          <w:lang w:bidi="ar"/>
        </w:rPr>
        <w:t>lj.jsp?urltype</w:t>
      </w:r>
      <w:proofErr w:type="spellEnd"/>
      <w:r>
        <w:rPr>
          <w:rFonts w:ascii="仿宋" w:hAnsi="仿宋" w:cs="仿宋"/>
          <w:kern w:val="0"/>
          <w:sz w:val="32"/>
          <w:szCs w:val="32"/>
          <w:lang w:bidi="ar"/>
        </w:rPr>
        <w:t>=</w:t>
      </w:r>
      <w:proofErr w:type="spellStart"/>
      <w:r>
        <w:rPr>
          <w:rFonts w:ascii="仿宋" w:hAnsi="仿宋" w:cs="仿宋"/>
          <w:kern w:val="0"/>
          <w:sz w:val="32"/>
          <w:szCs w:val="32"/>
          <w:lang w:bidi="ar"/>
        </w:rPr>
        <w:t>tree.TreeTempUrl&amp;wbtreeid</w:t>
      </w:r>
      <w:proofErr w:type="spellEnd"/>
      <w:r>
        <w:rPr>
          <w:rFonts w:ascii="仿宋" w:hAnsi="仿宋" w:cs="仿宋"/>
          <w:kern w:val="0"/>
          <w:sz w:val="32"/>
          <w:szCs w:val="32"/>
          <w:lang w:bidi="ar"/>
        </w:rPr>
        <w:t>=1030</w:t>
      </w:r>
    </w:p>
    <w:p w:rsidR="002E2CB8" w:rsidRDefault="007F299A" w:rsidP="007F70BA">
      <w:pPr>
        <w:widowControl/>
        <w:spacing w:line="500" w:lineRule="exact"/>
        <w:ind w:firstLineChars="200" w:firstLine="640"/>
        <w:rPr>
          <w:rFonts w:ascii="仿宋" w:hAnsi="仿宋" w:cs="仿宋"/>
          <w:color w:val="000000"/>
          <w:kern w:val="0"/>
          <w:sz w:val="32"/>
          <w:szCs w:val="32"/>
          <w:lang w:bidi="ar"/>
        </w:rPr>
      </w:pPr>
      <w:r>
        <w:rPr>
          <w:rFonts w:ascii="仿宋" w:hAnsi="仿宋" w:cs="仿宋" w:hint="eastAsia"/>
          <w:color w:val="000000"/>
          <w:kern w:val="0"/>
          <w:sz w:val="32"/>
          <w:szCs w:val="32"/>
          <w:lang w:bidi="ar"/>
        </w:rPr>
        <w:t>本年度，学校继续加大人事相关制度制定过程的信息公开。在人事招聘信息方面，除通过学校人才招聘网站、人事处网站、学校公众号等公开外，联系教育部留服中心发布招聘岗位信息，全方位公开人事招聘相关信息，共公开各类招聘信息43条。</w:t>
      </w:r>
    </w:p>
    <w:p w:rsidR="002E2CB8" w:rsidRDefault="007F299A" w:rsidP="007F70BA">
      <w:pPr>
        <w:widowControl/>
        <w:spacing w:line="500" w:lineRule="exact"/>
        <w:ind w:firstLineChars="200" w:firstLine="640"/>
        <w:rPr>
          <w:rFonts w:ascii="仿宋" w:hAnsi="仿宋" w:cs="仿宋"/>
          <w:color w:val="000000"/>
          <w:kern w:val="0"/>
          <w:sz w:val="32"/>
          <w:szCs w:val="32"/>
          <w:lang w:bidi="ar"/>
        </w:rPr>
      </w:pPr>
      <w:r>
        <w:rPr>
          <w:rFonts w:ascii="仿宋" w:hAnsi="仿宋" w:cs="仿宋" w:hint="eastAsia"/>
          <w:color w:val="000000"/>
          <w:kern w:val="0"/>
          <w:sz w:val="32"/>
          <w:szCs w:val="32"/>
          <w:lang w:bidi="ar"/>
        </w:rPr>
        <w:t>组织2021年度新入职人员线上岗前培训，向新教职工介绍学校规章制度、学校情况等内容。印制</w:t>
      </w:r>
      <w:r w:rsidR="004B2779">
        <w:rPr>
          <w:rFonts w:ascii="仿宋" w:hAnsi="仿宋" w:cs="仿宋" w:hint="eastAsia"/>
          <w:color w:val="000000"/>
          <w:kern w:val="0"/>
          <w:sz w:val="32"/>
          <w:szCs w:val="32"/>
          <w:lang w:bidi="ar"/>
        </w:rPr>
        <w:t>《</w:t>
      </w:r>
      <w:r>
        <w:rPr>
          <w:rFonts w:ascii="仿宋" w:hAnsi="仿宋" w:cs="仿宋" w:hint="eastAsia"/>
          <w:color w:val="000000"/>
          <w:kern w:val="0"/>
          <w:sz w:val="32"/>
          <w:szCs w:val="32"/>
          <w:lang w:bidi="ar"/>
        </w:rPr>
        <w:t>新教师手册之人事工作规章选编</w:t>
      </w:r>
      <w:r w:rsidR="004B2779">
        <w:rPr>
          <w:rFonts w:ascii="仿宋" w:hAnsi="仿宋" w:cs="仿宋" w:hint="eastAsia"/>
          <w:color w:val="000000"/>
          <w:kern w:val="0"/>
          <w:sz w:val="32"/>
          <w:szCs w:val="32"/>
          <w:lang w:bidi="ar"/>
        </w:rPr>
        <w:t>》</w:t>
      </w:r>
      <w:r>
        <w:rPr>
          <w:rFonts w:ascii="仿宋" w:hAnsi="仿宋" w:cs="仿宋" w:hint="eastAsia"/>
          <w:color w:val="000000"/>
          <w:kern w:val="0"/>
          <w:sz w:val="32"/>
          <w:szCs w:val="32"/>
          <w:lang w:bidi="ar"/>
        </w:rPr>
        <w:t>，涵盖人事调配管理、岗位聘任、师资队伍建设、教职工考核激励办法、待遇保障等内容；印制</w:t>
      </w:r>
      <w:r w:rsidR="004B2779">
        <w:rPr>
          <w:rFonts w:ascii="仿宋" w:hAnsi="仿宋" w:cs="仿宋" w:hint="eastAsia"/>
          <w:color w:val="000000"/>
          <w:kern w:val="0"/>
          <w:sz w:val="32"/>
          <w:szCs w:val="32"/>
          <w:lang w:bidi="ar"/>
        </w:rPr>
        <w:t>《</w:t>
      </w:r>
      <w:r>
        <w:rPr>
          <w:rFonts w:ascii="仿宋" w:hAnsi="仿宋" w:cs="仿宋" w:hint="eastAsia"/>
          <w:color w:val="000000"/>
          <w:kern w:val="0"/>
          <w:sz w:val="32"/>
          <w:szCs w:val="32"/>
          <w:lang w:bidi="ar"/>
        </w:rPr>
        <w:t>2021年财务服务手册</w:t>
      </w:r>
      <w:r w:rsidR="004B2779">
        <w:rPr>
          <w:rFonts w:ascii="仿宋" w:hAnsi="仿宋" w:cs="仿宋" w:hint="eastAsia"/>
          <w:color w:val="000000"/>
          <w:kern w:val="0"/>
          <w:sz w:val="32"/>
          <w:szCs w:val="32"/>
          <w:lang w:bidi="ar"/>
        </w:rPr>
        <w:t>》</w:t>
      </w:r>
      <w:r>
        <w:rPr>
          <w:rFonts w:ascii="仿宋" w:hAnsi="仿宋" w:cs="仿宋" w:hint="eastAsia"/>
          <w:color w:val="000000"/>
          <w:kern w:val="0"/>
          <w:sz w:val="32"/>
          <w:szCs w:val="32"/>
          <w:lang w:bidi="ar"/>
        </w:rPr>
        <w:t>，包括财务基本信息、二级科研财务助理、报销注意事项、住房公积金、公务卡业务、公费医疗等相关事项。</w:t>
      </w:r>
    </w:p>
    <w:p w:rsidR="002E2CB8" w:rsidRDefault="007F299A">
      <w:pPr>
        <w:widowControl/>
        <w:spacing w:line="360" w:lineRule="auto"/>
        <w:ind w:firstLineChars="200" w:firstLine="640"/>
        <w:jc w:val="center"/>
        <w:rPr>
          <w:rFonts w:ascii="仿宋" w:hAnsi="仿宋" w:cs="仿宋"/>
          <w:color w:val="000000"/>
          <w:kern w:val="0"/>
          <w:sz w:val="32"/>
          <w:szCs w:val="32"/>
          <w:lang w:bidi="ar"/>
        </w:rPr>
      </w:pPr>
      <w:r>
        <w:rPr>
          <w:rFonts w:ascii="仿宋" w:hAnsi="仿宋" w:cs="仿宋"/>
          <w:noProof/>
          <w:color w:val="000000"/>
          <w:kern w:val="0"/>
          <w:sz w:val="32"/>
          <w:szCs w:val="32"/>
        </w:rPr>
        <w:lastRenderedPageBreak/>
        <w:drawing>
          <wp:inline distT="0" distB="0" distL="0" distR="0">
            <wp:extent cx="3802380" cy="2371725"/>
            <wp:effectExtent l="0" t="0" r="762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04806" cy="2373657"/>
                    </a:xfrm>
                    <a:prstGeom prst="rect">
                      <a:avLst/>
                    </a:prstGeom>
                    <a:noFill/>
                  </pic:spPr>
                </pic:pic>
              </a:graphicData>
            </a:graphic>
          </wp:inline>
        </w:drawing>
      </w:r>
    </w:p>
    <w:p w:rsidR="002E2CB8" w:rsidRDefault="007F299A" w:rsidP="007F70BA">
      <w:pPr>
        <w:spacing w:line="500" w:lineRule="exact"/>
        <w:jc w:val="center"/>
        <w:rPr>
          <w:rFonts w:ascii="楷体" w:eastAsia="楷体" w:hAnsi="楷体"/>
          <w:color w:val="000000"/>
          <w:szCs w:val="28"/>
        </w:rPr>
      </w:pPr>
      <w:r>
        <w:rPr>
          <w:rFonts w:ascii="楷体" w:eastAsia="楷体" w:hAnsi="楷体" w:hint="eastAsia"/>
          <w:color w:val="000000"/>
          <w:szCs w:val="28"/>
        </w:rPr>
        <w:t xml:space="preserve">    图10：新入职教职工岗前培训材料</w:t>
      </w:r>
    </w:p>
    <w:p w:rsidR="002E2CB8" w:rsidRDefault="007F299A" w:rsidP="007F70BA">
      <w:pPr>
        <w:widowControl/>
        <w:spacing w:line="500" w:lineRule="exact"/>
        <w:ind w:firstLineChars="200" w:firstLine="643"/>
        <w:jc w:val="left"/>
        <w:rPr>
          <w:rFonts w:ascii="仿宋" w:hAnsi="仿宋" w:cs="仿宋"/>
          <w:b/>
          <w:bCs/>
          <w:kern w:val="0"/>
          <w:sz w:val="32"/>
          <w:szCs w:val="32"/>
          <w:lang w:bidi="ar"/>
        </w:rPr>
      </w:pPr>
      <w:r>
        <w:rPr>
          <w:rFonts w:ascii="仿宋" w:hAnsi="仿宋" w:cs="仿宋" w:hint="eastAsia"/>
          <w:b/>
          <w:bCs/>
          <w:kern w:val="0"/>
          <w:sz w:val="32"/>
          <w:szCs w:val="32"/>
          <w:lang w:bidi="ar"/>
        </w:rPr>
        <w:t>5.“教学质量信息”公开情况</w:t>
      </w:r>
    </w:p>
    <w:p w:rsidR="002E2CB8" w:rsidRDefault="007F299A" w:rsidP="007F70BA">
      <w:pPr>
        <w:widowControl/>
        <w:spacing w:line="500" w:lineRule="exact"/>
        <w:ind w:firstLineChars="200" w:firstLine="640"/>
        <w:rPr>
          <w:rFonts w:ascii="仿宋" w:hAnsi="仿宋" w:cs="仿宋"/>
          <w:kern w:val="0"/>
          <w:sz w:val="32"/>
          <w:szCs w:val="32"/>
          <w:lang w:bidi="ar"/>
        </w:rPr>
      </w:pPr>
      <w:r>
        <w:rPr>
          <w:rFonts w:ascii="仿宋" w:hAnsi="仿宋" w:cs="仿宋" w:hint="eastAsia"/>
          <w:kern w:val="0"/>
          <w:sz w:val="32"/>
          <w:szCs w:val="32"/>
          <w:lang w:bidi="ar"/>
        </w:rPr>
        <w:t>该项共公开12条，包括教师数量及结构，</w:t>
      </w:r>
      <w:r w:rsidR="00544176">
        <w:fldChar w:fldCharType="begin"/>
      </w:r>
      <w:r w:rsidR="00544176">
        <w:instrText xml:space="preserve"> HYPERLINK "http://xxgk.cupl.edu.cn/gkml.jsp?urltype=tree.TreeTempUrl&amp;wbtreeid=1062" \o "28.</w:instrText>
      </w:r>
      <w:r w:rsidR="00544176">
        <w:instrText>专业设置、当年新增专业、停招专业名单</w:instrText>
      </w:r>
      <w:r w:rsidR="00544176">
        <w:instrText xml:space="preserve">" </w:instrText>
      </w:r>
      <w:r w:rsidR="00544176">
        <w:fldChar w:fldCharType="separate"/>
      </w:r>
      <w:r>
        <w:rPr>
          <w:rFonts w:ascii="仿宋" w:hAnsi="仿宋" w:cs="仿宋" w:hint="eastAsia"/>
          <w:kern w:val="0"/>
          <w:sz w:val="32"/>
          <w:szCs w:val="32"/>
          <w:lang w:bidi="ar"/>
        </w:rPr>
        <w:t>专业设置及学科构成</w:t>
      </w:r>
      <w:r w:rsidR="00544176">
        <w:rPr>
          <w:rFonts w:ascii="仿宋" w:hAnsi="仿宋" w:cs="仿宋"/>
          <w:kern w:val="0"/>
          <w:sz w:val="32"/>
          <w:szCs w:val="32"/>
          <w:lang w:bidi="ar"/>
        </w:rPr>
        <w:fldChar w:fldCharType="end"/>
      </w:r>
      <w:r>
        <w:rPr>
          <w:rFonts w:ascii="仿宋" w:hAnsi="仿宋" w:cs="仿宋" w:hint="eastAsia"/>
          <w:kern w:val="0"/>
          <w:sz w:val="32"/>
          <w:szCs w:val="32"/>
          <w:lang w:bidi="ar"/>
        </w:rPr>
        <w:t>，本科培养方案，</w:t>
      </w:r>
      <w:hyperlink r:id="rId31" w:tooltip="31.促进毕业生就业的政策措施和指导服务" w:history="1">
        <w:r>
          <w:rPr>
            <w:rFonts w:ascii="仿宋" w:hAnsi="仿宋" w:cs="仿宋" w:hint="eastAsia"/>
            <w:kern w:val="0"/>
            <w:sz w:val="32"/>
            <w:szCs w:val="32"/>
            <w:lang w:bidi="ar"/>
          </w:rPr>
          <w:t>促进毕业生就业的政策措施和指导服务</w:t>
        </w:r>
      </w:hyperlink>
      <w:r>
        <w:rPr>
          <w:rFonts w:ascii="仿宋" w:hAnsi="仿宋" w:cs="仿宋" w:hint="eastAsia"/>
          <w:kern w:val="0"/>
          <w:sz w:val="32"/>
          <w:szCs w:val="32"/>
          <w:lang w:bidi="ar"/>
        </w:rPr>
        <w:t>，高校毕业生就业质量年度报告，艺术教育发展年度报告，</w:t>
      </w:r>
      <w:hyperlink r:id="rId32" w:tooltip="35.本科教学质量报告" w:history="1">
        <w:r>
          <w:rPr>
            <w:rFonts w:ascii="仿宋" w:hAnsi="仿宋" w:cs="仿宋" w:hint="eastAsia"/>
            <w:kern w:val="0"/>
            <w:sz w:val="32"/>
            <w:szCs w:val="32"/>
            <w:lang w:bidi="ar"/>
          </w:rPr>
          <w:t>本科教学质量报告</w:t>
        </w:r>
      </w:hyperlink>
      <w:r>
        <w:rPr>
          <w:rFonts w:ascii="仿宋" w:hAnsi="仿宋" w:cs="仿宋" w:hint="eastAsia"/>
          <w:kern w:val="0"/>
          <w:sz w:val="32"/>
          <w:szCs w:val="32"/>
          <w:lang w:bidi="ar"/>
        </w:rPr>
        <w:t>。</w:t>
      </w:r>
    </w:p>
    <w:p w:rsidR="002E2CB8" w:rsidRDefault="007F299A" w:rsidP="007F70BA">
      <w:pPr>
        <w:widowControl/>
        <w:wordWrap w:val="0"/>
        <w:spacing w:line="500" w:lineRule="exact"/>
        <w:ind w:firstLineChars="200" w:firstLine="640"/>
        <w:jc w:val="left"/>
        <w:rPr>
          <w:rFonts w:ascii="仿宋" w:hAnsi="仿宋" w:cs="仿宋"/>
          <w:kern w:val="0"/>
          <w:sz w:val="32"/>
          <w:szCs w:val="32"/>
          <w:lang w:bidi="ar"/>
        </w:rPr>
      </w:pPr>
      <w:r>
        <w:rPr>
          <w:rFonts w:ascii="仿宋" w:hAnsi="仿宋" w:cs="仿宋" w:hint="eastAsia"/>
          <w:kern w:val="0"/>
          <w:sz w:val="32"/>
          <w:szCs w:val="32"/>
          <w:lang w:bidi="ar"/>
        </w:rPr>
        <w:t>网址为：</w:t>
      </w:r>
      <w:r>
        <w:rPr>
          <w:rFonts w:ascii="仿宋" w:hAnsi="仿宋" w:cs="仿宋"/>
          <w:kern w:val="0"/>
          <w:sz w:val="32"/>
          <w:szCs w:val="32"/>
          <w:lang w:bidi="ar"/>
        </w:rPr>
        <w:t>http://xxgk.cupl.edu.cn/xxgk--</w:t>
      </w:r>
      <w:proofErr w:type="spellStart"/>
      <w:r>
        <w:rPr>
          <w:rFonts w:ascii="仿宋" w:hAnsi="仿宋" w:cs="仿宋"/>
          <w:kern w:val="0"/>
          <w:sz w:val="32"/>
          <w:szCs w:val="32"/>
          <w:lang w:bidi="ar"/>
        </w:rPr>
        <w:t>lj.jsp?urltype</w:t>
      </w:r>
      <w:proofErr w:type="spellEnd"/>
      <w:r>
        <w:rPr>
          <w:rFonts w:ascii="仿宋" w:hAnsi="仿宋" w:cs="仿宋"/>
          <w:kern w:val="0"/>
          <w:sz w:val="32"/>
          <w:szCs w:val="32"/>
          <w:lang w:bidi="ar"/>
        </w:rPr>
        <w:t>=</w:t>
      </w:r>
      <w:proofErr w:type="spellStart"/>
      <w:r>
        <w:rPr>
          <w:rFonts w:ascii="仿宋" w:hAnsi="仿宋" w:cs="仿宋"/>
          <w:kern w:val="0"/>
          <w:sz w:val="32"/>
          <w:szCs w:val="32"/>
          <w:lang w:bidi="ar"/>
        </w:rPr>
        <w:t>tree.TreeTempUrl&amp;wbtreeid</w:t>
      </w:r>
      <w:proofErr w:type="spellEnd"/>
      <w:r>
        <w:rPr>
          <w:rFonts w:ascii="仿宋" w:hAnsi="仿宋" w:cs="仿宋"/>
          <w:kern w:val="0"/>
          <w:sz w:val="32"/>
          <w:szCs w:val="32"/>
          <w:lang w:bidi="ar"/>
        </w:rPr>
        <w:t>=1031</w:t>
      </w:r>
    </w:p>
    <w:p w:rsidR="002E2CB8" w:rsidRDefault="007F299A" w:rsidP="004C4E68">
      <w:pPr>
        <w:widowControl/>
        <w:spacing w:line="500" w:lineRule="exact"/>
        <w:ind w:firstLineChars="200" w:firstLine="643"/>
        <w:jc w:val="left"/>
        <w:rPr>
          <w:rFonts w:ascii="仿宋" w:hAnsi="仿宋" w:cs="仿宋"/>
          <w:b/>
          <w:bCs/>
          <w:kern w:val="0"/>
          <w:sz w:val="32"/>
          <w:szCs w:val="32"/>
          <w:lang w:bidi="ar"/>
        </w:rPr>
      </w:pPr>
      <w:r>
        <w:rPr>
          <w:rFonts w:ascii="仿宋" w:hAnsi="仿宋" w:cs="仿宋" w:hint="eastAsia"/>
          <w:b/>
          <w:bCs/>
          <w:kern w:val="0"/>
          <w:sz w:val="32"/>
          <w:szCs w:val="32"/>
          <w:lang w:bidi="ar"/>
        </w:rPr>
        <w:t>6.“学生管理服务信息”公开情况</w:t>
      </w:r>
    </w:p>
    <w:p w:rsidR="002E2CB8" w:rsidRDefault="007F299A" w:rsidP="004C4E68">
      <w:pPr>
        <w:widowControl/>
        <w:spacing w:line="500" w:lineRule="exact"/>
        <w:ind w:firstLineChars="200" w:firstLine="640"/>
        <w:rPr>
          <w:rFonts w:ascii="仿宋" w:eastAsia="DengXian" w:hAnsi="仿宋" w:cs="仿宋"/>
          <w:kern w:val="0"/>
          <w:sz w:val="32"/>
          <w:szCs w:val="32"/>
          <w:lang w:bidi="ar"/>
        </w:rPr>
      </w:pPr>
      <w:r>
        <w:rPr>
          <w:rFonts w:ascii="仿宋" w:hAnsi="仿宋" w:cs="仿宋" w:hint="eastAsia"/>
          <w:kern w:val="0"/>
          <w:sz w:val="32"/>
          <w:szCs w:val="32"/>
          <w:lang w:bidi="ar"/>
        </w:rPr>
        <w:t>该项共公开</w:t>
      </w:r>
      <w:r>
        <w:rPr>
          <w:rFonts w:ascii="仿宋" w:hAnsi="仿宋" w:cs="仿宋"/>
          <w:kern w:val="0"/>
          <w:sz w:val="32"/>
          <w:szCs w:val="32"/>
          <w:lang w:bidi="ar"/>
        </w:rPr>
        <w:t>1</w:t>
      </w:r>
      <w:r>
        <w:rPr>
          <w:rFonts w:ascii="仿宋" w:hAnsi="仿宋" w:cs="仿宋" w:hint="eastAsia"/>
          <w:kern w:val="0"/>
          <w:sz w:val="32"/>
          <w:szCs w:val="32"/>
          <w:lang w:bidi="ar"/>
        </w:rPr>
        <w:t>5条，主要包括学生奖学金、助学金、学费减免、助学贷款、勤工俭学的申请与管理规定，学籍管理办法，学生奖励处罚办法。学生申诉办法本年度内没有变化，暂无更新。</w:t>
      </w:r>
    </w:p>
    <w:p w:rsidR="002E2CB8" w:rsidRPr="00137799" w:rsidRDefault="007F299A" w:rsidP="004C4E68">
      <w:pPr>
        <w:widowControl/>
        <w:wordWrap w:val="0"/>
        <w:spacing w:line="500" w:lineRule="exact"/>
        <w:ind w:firstLineChars="200" w:firstLine="640"/>
        <w:jc w:val="left"/>
        <w:rPr>
          <w:rFonts w:ascii="仿宋" w:hAnsi="仿宋" w:cs="仿宋"/>
          <w:kern w:val="0"/>
          <w:sz w:val="32"/>
          <w:szCs w:val="32"/>
          <w:lang w:bidi="ar"/>
        </w:rPr>
      </w:pPr>
      <w:r>
        <w:rPr>
          <w:rFonts w:ascii="仿宋" w:hAnsi="仿宋" w:cs="仿宋" w:hint="eastAsia"/>
          <w:kern w:val="0"/>
          <w:sz w:val="32"/>
          <w:szCs w:val="32"/>
          <w:lang w:bidi="ar"/>
        </w:rPr>
        <w:t>网址为：</w:t>
      </w:r>
      <w:r w:rsidR="00544176">
        <w:fldChar w:fldCharType="begin"/>
      </w:r>
      <w:r w:rsidR="00544176">
        <w:instrText xml:space="preserve"> HYPERLINK "http://xxgk.cupl.edu.cn/xxgk--lj.jsp?urltype=tree.TreeTempUrl&amp;wbtreeid=1032" </w:instrText>
      </w:r>
      <w:r w:rsidR="00544176">
        <w:fldChar w:fldCharType="separate"/>
      </w:r>
      <w:r w:rsidR="00413F16" w:rsidRPr="00137799">
        <w:rPr>
          <w:rStyle w:val="a6"/>
          <w:rFonts w:ascii="仿宋" w:hAnsi="仿宋" w:cs="仿宋"/>
          <w:color w:val="auto"/>
          <w:kern w:val="0"/>
          <w:sz w:val="32"/>
          <w:szCs w:val="32"/>
          <w:lang w:bidi="ar"/>
        </w:rPr>
        <w:t>http://xxgk.cupl.edu.cn/xxgk--lj.jsp?urltype=tree.TreeTempUrl&amp;wbtreeid=1032</w:t>
      </w:r>
      <w:r w:rsidR="00544176">
        <w:rPr>
          <w:rStyle w:val="a6"/>
          <w:rFonts w:ascii="仿宋" w:hAnsi="仿宋" w:cs="仿宋"/>
          <w:color w:val="auto"/>
          <w:kern w:val="0"/>
          <w:sz w:val="32"/>
          <w:szCs w:val="32"/>
          <w:lang w:bidi="ar"/>
        </w:rPr>
        <w:fldChar w:fldCharType="end"/>
      </w:r>
    </w:p>
    <w:p w:rsidR="00413F16" w:rsidRDefault="00413F16" w:rsidP="00413F16">
      <w:pPr>
        <w:widowControl/>
        <w:spacing w:line="500" w:lineRule="exact"/>
        <w:ind w:firstLineChars="200" w:firstLine="643"/>
        <w:jc w:val="left"/>
        <w:rPr>
          <w:rFonts w:ascii="仿宋" w:hAnsi="仿宋" w:cs="仿宋"/>
          <w:b/>
          <w:bCs/>
          <w:kern w:val="0"/>
          <w:sz w:val="32"/>
          <w:szCs w:val="32"/>
          <w:lang w:bidi="ar"/>
        </w:rPr>
      </w:pPr>
      <w:r w:rsidRPr="00413F16">
        <w:rPr>
          <w:rFonts w:ascii="仿宋" w:hAnsi="仿宋" w:cs="仿宋" w:hint="eastAsia"/>
          <w:b/>
          <w:bCs/>
          <w:kern w:val="0"/>
          <w:sz w:val="32"/>
          <w:szCs w:val="32"/>
          <w:lang w:bidi="ar"/>
        </w:rPr>
        <w:t>7.“学风建设信息”</w:t>
      </w:r>
      <w:r>
        <w:rPr>
          <w:rFonts w:ascii="仿宋" w:hAnsi="仿宋" w:cs="仿宋" w:hint="eastAsia"/>
          <w:b/>
          <w:bCs/>
          <w:kern w:val="0"/>
          <w:sz w:val="32"/>
          <w:szCs w:val="32"/>
          <w:lang w:bidi="ar"/>
        </w:rPr>
        <w:t>公开情况</w:t>
      </w:r>
    </w:p>
    <w:p w:rsidR="00413F16" w:rsidRDefault="00413F16" w:rsidP="00413F16">
      <w:pPr>
        <w:widowControl/>
        <w:spacing w:line="500" w:lineRule="exact"/>
        <w:ind w:firstLineChars="200" w:firstLine="640"/>
        <w:jc w:val="left"/>
        <w:rPr>
          <w:rFonts w:ascii="仿宋" w:hAnsi="仿宋" w:cs="仿宋"/>
          <w:bCs/>
          <w:kern w:val="0"/>
          <w:sz w:val="32"/>
          <w:szCs w:val="32"/>
          <w:lang w:bidi="ar"/>
        </w:rPr>
      </w:pPr>
      <w:r w:rsidRPr="00413F16">
        <w:rPr>
          <w:rFonts w:ascii="仿宋" w:hAnsi="仿宋" w:cs="仿宋" w:hint="eastAsia"/>
          <w:bCs/>
          <w:kern w:val="0"/>
          <w:sz w:val="32"/>
          <w:szCs w:val="32"/>
          <w:lang w:bidi="ar"/>
        </w:rPr>
        <w:t>该项共公开0条，该项信息已经公开，因本年度内该项信息学校没有变化，故没有更新数据。</w:t>
      </w:r>
    </w:p>
    <w:p w:rsidR="00413F16" w:rsidRDefault="00413F16" w:rsidP="00413F16">
      <w:pPr>
        <w:widowControl/>
        <w:wordWrap w:val="0"/>
        <w:spacing w:line="500" w:lineRule="exact"/>
        <w:ind w:firstLineChars="200" w:firstLine="640"/>
        <w:jc w:val="left"/>
        <w:rPr>
          <w:rFonts w:ascii="仿宋" w:hAnsi="仿宋" w:cs="仿宋"/>
          <w:bCs/>
          <w:kern w:val="0"/>
          <w:sz w:val="32"/>
          <w:szCs w:val="32"/>
          <w:lang w:bidi="ar"/>
        </w:rPr>
      </w:pPr>
      <w:r w:rsidRPr="00413F16">
        <w:rPr>
          <w:rFonts w:ascii="仿宋" w:hAnsi="仿宋" w:cs="仿宋" w:hint="eastAsia"/>
          <w:bCs/>
          <w:kern w:val="0"/>
          <w:sz w:val="32"/>
          <w:szCs w:val="32"/>
          <w:lang w:bidi="ar"/>
        </w:rPr>
        <w:lastRenderedPageBreak/>
        <w:t>网址为：</w:t>
      </w:r>
      <w:r w:rsidR="00544176">
        <w:fldChar w:fldCharType="begin"/>
      </w:r>
      <w:r w:rsidR="00544176">
        <w:instrText xml:space="preserve"> HYPERLINK "http://xxgk.cupl.edu.cn/xxgk--lj.jsp?urltype=tree.TreeTempUrl&amp;wbtreeid=1033" </w:instrText>
      </w:r>
      <w:r w:rsidR="00544176">
        <w:fldChar w:fldCharType="separate"/>
      </w:r>
      <w:r w:rsidRPr="00137799">
        <w:rPr>
          <w:rStyle w:val="a6"/>
          <w:rFonts w:ascii="仿宋" w:hAnsi="仿宋" w:cs="仿宋" w:hint="eastAsia"/>
          <w:bCs/>
          <w:color w:val="auto"/>
          <w:kern w:val="0"/>
          <w:sz w:val="32"/>
          <w:szCs w:val="32"/>
          <w:lang w:bidi="ar"/>
        </w:rPr>
        <w:t>http://xxgk.cupl.edu.cn/xxgk--lj.jsp?urltype=tree.TreeTempUrl&amp;wbtreeid=1033</w:t>
      </w:r>
      <w:r w:rsidR="00544176">
        <w:rPr>
          <w:rStyle w:val="a6"/>
          <w:rFonts w:ascii="仿宋" w:hAnsi="仿宋" w:cs="仿宋"/>
          <w:bCs/>
          <w:color w:val="auto"/>
          <w:kern w:val="0"/>
          <w:sz w:val="32"/>
          <w:szCs w:val="32"/>
          <w:lang w:bidi="ar"/>
        </w:rPr>
        <w:fldChar w:fldCharType="end"/>
      </w:r>
    </w:p>
    <w:p w:rsidR="00413F16" w:rsidRDefault="00413F16" w:rsidP="00413F16">
      <w:pPr>
        <w:widowControl/>
        <w:wordWrap w:val="0"/>
        <w:spacing w:line="500" w:lineRule="exact"/>
        <w:ind w:firstLineChars="200" w:firstLine="643"/>
        <w:jc w:val="left"/>
        <w:rPr>
          <w:rFonts w:ascii="仿宋" w:hAnsi="仿宋" w:cs="仿宋"/>
          <w:b/>
          <w:bCs/>
          <w:kern w:val="0"/>
          <w:sz w:val="32"/>
          <w:szCs w:val="32"/>
          <w:lang w:bidi="ar"/>
        </w:rPr>
      </w:pPr>
      <w:r w:rsidRPr="00413F16">
        <w:rPr>
          <w:rFonts w:ascii="仿宋" w:hAnsi="仿宋" w:cs="仿宋" w:hint="eastAsia"/>
          <w:b/>
          <w:bCs/>
          <w:kern w:val="0"/>
          <w:sz w:val="32"/>
          <w:szCs w:val="32"/>
          <w:lang w:bidi="ar"/>
        </w:rPr>
        <w:t>8.“学位、学科建设信息”公开情况</w:t>
      </w:r>
    </w:p>
    <w:p w:rsidR="00413F16" w:rsidRDefault="00413F16" w:rsidP="00413F16">
      <w:pPr>
        <w:widowControl/>
        <w:wordWrap w:val="0"/>
        <w:spacing w:line="500" w:lineRule="exact"/>
        <w:ind w:firstLineChars="200" w:firstLine="640"/>
        <w:jc w:val="left"/>
        <w:rPr>
          <w:rFonts w:ascii="仿宋" w:hAnsi="仿宋" w:cs="仿宋"/>
          <w:bCs/>
          <w:kern w:val="0"/>
          <w:sz w:val="32"/>
          <w:szCs w:val="32"/>
          <w:lang w:bidi="ar"/>
        </w:rPr>
      </w:pPr>
      <w:r w:rsidRPr="00413F16">
        <w:rPr>
          <w:rFonts w:ascii="仿宋" w:hAnsi="仿宋" w:cs="仿宋" w:hint="eastAsia"/>
          <w:bCs/>
          <w:kern w:val="0"/>
          <w:sz w:val="32"/>
          <w:szCs w:val="32"/>
          <w:lang w:bidi="ar"/>
        </w:rPr>
        <w:t>该项共公开0条，该项信息已经公开，因本年度内该项信息学校没有变化，故没有更新数据。</w:t>
      </w:r>
    </w:p>
    <w:p w:rsidR="00413F16" w:rsidRPr="00413F16" w:rsidRDefault="00413F16" w:rsidP="00413F16">
      <w:pPr>
        <w:widowControl/>
        <w:wordWrap w:val="0"/>
        <w:spacing w:line="500" w:lineRule="exact"/>
        <w:ind w:firstLineChars="200" w:firstLine="640"/>
        <w:jc w:val="left"/>
        <w:rPr>
          <w:rFonts w:ascii="仿宋" w:hAnsi="仿宋" w:cs="仿宋"/>
          <w:bCs/>
          <w:kern w:val="0"/>
          <w:sz w:val="32"/>
          <w:szCs w:val="32"/>
          <w:lang w:bidi="ar"/>
        </w:rPr>
      </w:pPr>
      <w:r w:rsidRPr="00413F16">
        <w:rPr>
          <w:rFonts w:ascii="仿宋" w:hAnsi="仿宋" w:cs="仿宋" w:hint="eastAsia"/>
          <w:bCs/>
          <w:kern w:val="0"/>
          <w:sz w:val="32"/>
          <w:szCs w:val="32"/>
          <w:lang w:bidi="ar"/>
        </w:rPr>
        <w:t>网址为：http://xxgk.cupl.edu.cn/xxgk--</w:t>
      </w:r>
      <w:proofErr w:type="spellStart"/>
      <w:r w:rsidRPr="00413F16">
        <w:rPr>
          <w:rFonts w:ascii="仿宋" w:hAnsi="仿宋" w:cs="仿宋" w:hint="eastAsia"/>
          <w:bCs/>
          <w:kern w:val="0"/>
          <w:sz w:val="32"/>
          <w:szCs w:val="32"/>
          <w:lang w:bidi="ar"/>
        </w:rPr>
        <w:t>lj.jsp?urltype</w:t>
      </w:r>
      <w:proofErr w:type="spellEnd"/>
      <w:r w:rsidRPr="00413F16">
        <w:rPr>
          <w:rFonts w:ascii="仿宋" w:hAnsi="仿宋" w:cs="仿宋" w:hint="eastAsia"/>
          <w:bCs/>
          <w:kern w:val="0"/>
          <w:sz w:val="32"/>
          <w:szCs w:val="32"/>
          <w:lang w:bidi="ar"/>
        </w:rPr>
        <w:t>=</w:t>
      </w:r>
      <w:proofErr w:type="spellStart"/>
      <w:r w:rsidRPr="00413F16">
        <w:rPr>
          <w:rFonts w:ascii="仿宋" w:hAnsi="仿宋" w:cs="仿宋" w:hint="eastAsia"/>
          <w:bCs/>
          <w:kern w:val="0"/>
          <w:sz w:val="32"/>
          <w:szCs w:val="32"/>
          <w:lang w:bidi="ar"/>
        </w:rPr>
        <w:t>tree.TreeTempUrl&amp;wbtreeid</w:t>
      </w:r>
      <w:proofErr w:type="spellEnd"/>
      <w:r w:rsidRPr="00413F16">
        <w:rPr>
          <w:rFonts w:ascii="仿宋" w:hAnsi="仿宋" w:cs="仿宋" w:hint="eastAsia"/>
          <w:bCs/>
          <w:kern w:val="0"/>
          <w:sz w:val="32"/>
          <w:szCs w:val="32"/>
          <w:lang w:bidi="ar"/>
        </w:rPr>
        <w:t>=1034</w:t>
      </w:r>
    </w:p>
    <w:p w:rsidR="002E2CB8" w:rsidRDefault="00413F16" w:rsidP="004C4E68">
      <w:pPr>
        <w:widowControl/>
        <w:spacing w:line="500" w:lineRule="exact"/>
        <w:ind w:firstLineChars="200" w:firstLine="643"/>
        <w:jc w:val="left"/>
        <w:rPr>
          <w:rFonts w:ascii="仿宋" w:hAnsi="仿宋" w:cs="仿宋"/>
          <w:b/>
          <w:bCs/>
          <w:kern w:val="0"/>
          <w:sz w:val="32"/>
          <w:szCs w:val="32"/>
          <w:lang w:bidi="ar"/>
        </w:rPr>
      </w:pPr>
      <w:r>
        <w:rPr>
          <w:rFonts w:ascii="仿宋" w:hAnsi="仿宋" w:cs="仿宋" w:hint="eastAsia"/>
          <w:b/>
          <w:bCs/>
          <w:kern w:val="0"/>
          <w:sz w:val="32"/>
          <w:szCs w:val="32"/>
          <w:lang w:bidi="ar"/>
        </w:rPr>
        <w:t>9</w:t>
      </w:r>
      <w:r w:rsidR="007F299A">
        <w:rPr>
          <w:rFonts w:ascii="仿宋" w:hAnsi="仿宋" w:cs="仿宋" w:hint="eastAsia"/>
          <w:b/>
          <w:bCs/>
          <w:kern w:val="0"/>
          <w:sz w:val="32"/>
          <w:szCs w:val="32"/>
          <w:lang w:bidi="ar"/>
        </w:rPr>
        <w:t>.“对外交流与合作信息”公开情况</w:t>
      </w:r>
    </w:p>
    <w:p w:rsidR="002E2CB8" w:rsidRDefault="007F299A" w:rsidP="004C4E68">
      <w:pPr>
        <w:widowControl/>
        <w:spacing w:line="500" w:lineRule="exact"/>
        <w:ind w:firstLineChars="200" w:firstLine="640"/>
        <w:rPr>
          <w:rFonts w:ascii="仿宋" w:eastAsia="DengXian" w:hAnsi="仿宋" w:cs="仿宋"/>
          <w:kern w:val="0"/>
          <w:sz w:val="32"/>
          <w:szCs w:val="32"/>
          <w:lang w:bidi="ar"/>
        </w:rPr>
      </w:pPr>
      <w:r>
        <w:rPr>
          <w:rFonts w:ascii="仿宋" w:hAnsi="仿宋" w:cs="仿宋" w:hint="eastAsia"/>
          <w:kern w:val="0"/>
          <w:sz w:val="32"/>
          <w:szCs w:val="32"/>
          <w:lang w:bidi="ar"/>
        </w:rPr>
        <w:t>该项共公开6条，均为中外合作办学情况。来华留学生管理相关规定内容没有变化，暂无更新。</w:t>
      </w:r>
    </w:p>
    <w:p w:rsidR="002E2CB8" w:rsidRDefault="007F299A" w:rsidP="004C4E68">
      <w:pPr>
        <w:widowControl/>
        <w:wordWrap w:val="0"/>
        <w:spacing w:line="500" w:lineRule="exact"/>
        <w:ind w:firstLineChars="200" w:firstLine="640"/>
        <w:jc w:val="left"/>
        <w:rPr>
          <w:rFonts w:ascii="仿宋" w:hAnsi="仿宋" w:cs="仿宋"/>
          <w:kern w:val="0"/>
          <w:sz w:val="32"/>
          <w:szCs w:val="32"/>
          <w:lang w:bidi="ar"/>
        </w:rPr>
      </w:pPr>
      <w:r>
        <w:rPr>
          <w:rFonts w:ascii="仿宋" w:hAnsi="仿宋" w:cs="仿宋" w:hint="eastAsia"/>
          <w:kern w:val="0"/>
          <w:sz w:val="32"/>
          <w:szCs w:val="32"/>
          <w:lang w:bidi="ar"/>
        </w:rPr>
        <w:t>网址为：</w:t>
      </w:r>
      <w:r>
        <w:rPr>
          <w:rFonts w:ascii="仿宋" w:hAnsi="仿宋" w:cs="仿宋"/>
          <w:kern w:val="0"/>
          <w:sz w:val="32"/>
          <w:szCs w:val="32"/>
          <w:lang w:bidi="ar"/>
        </w:rPr>
        <w:t>http://xxgk.cupl.edu.cn/xxgk--</w:t>
      </w:r>
      <w:proofErr w:type="spellStart"/>
      <w:r>
        <w:rPr>
          <w:rFonts w:ascii="仿宋" w:hAnsi="仿宋" w:cs="仿宋"/>
          <w:kern w:val="0"/>
          <w:sz w:val="32"/>
          <w:szCs w:val="32"/>
          <w:lang w:bidi="ar"/>
        </w:rPr>
        <w:t>lj.jsp?urltype</w:t>
      </w:r>
      <w:proofErr w:type="spellEnd"/>
      <w:r>
        <w:rPr>
          <w:rFonts w:ascii="仿宋" w:hAnsi="仿宋" w:cs="仿宋"/>
          <w:kern w:val="0"/>
          <w:sz w:val="32"/>
          <w:szCs w:val="32"/>
          <w:lang w:bidi="ar"/>
        </w:rPr>
        <w:t>=</w:t>
      </w:r>
      <w:proofErr w:type="spellStart"/>
      <w:r>
        <w:rPr>
          <w:rFonts w:ascii="仿宋" w:hAnsi="仿宋" w:cs="仿宋"/>
          <w:kern w:val="0"/>
          <w:sz w:val="32"/>
          <w:szCs w:val="32"/>
          <w:lang w:bidi="ar"/>
        </w:rPr>
        <w:t>tree.TreeTempUrl&amp;wbtreeid</w:t>
      </w:r>
      <w:proofErr w:type="spellEnd"/>
      <w:r>
        <w:rPr>
          <w:rFonts w:ascii="仿宋" w:hAnsi="仿宋" w:cs="仿宋"/>
          <w:kern w:val="0"/>
          <w:sz w:val="32"/>
          <w:szCs w:val="32"/>
          <w:lang w:bidi="ar"/>
        </w:rPr>
        <w:t>=1035</w:t>
      </w:r>
    </w:p>
    <w:p w:rsidR="002E2CB8" w:rsidRDefault="00413F16" w:rsidP="004C4E68">
      <w:pPr>
        <w:widowControl/>
        <w:spacing w:line="500" w:lineRule="exact"/>
        <w:ind w:firstLineChars="200" w:firstLine="643"/>
        <w:jc w:val="left"/>
        <w:rPr>
          <w:rFonts w:ascii="仿宋" w:hAnsi="仿宋" w:cs="仿宋"/>
          <w:b/>
          <w:bCs/>
          <w:kern w:val="0"/>
          <w:sz w:val="32"/>
          <w:szCs w:val="32"/>
          <w:lang w:bidi="ar"/>
        </w:rPr>
      </w:pPr>
      <w:r>
        <w:rPr>
          <w:rFonts w:ascii="仿宋" w:hAnsi="仿宋" w:cs="仿宋" w:hint="eastAsia"/>
          <w:b/>
          <w:bCs/>
          <w:kern w:val="0"/>
          <w:sz w:val="32"/>
          <w:szCs w:val="32"/>
          <w:lang w:bidi="ar"/>
        </w:rPr>
        <w:t>10</w:t>
      </w:r>
      <w:r w:rsidR="007F299A">
        <w:rPr>
          <w:rFonts w:ascii="仿宋" w:hAnsi="仿宋" w:cs="仿宋" w:hint="eastAsia"/>
          <w:b/>
          <w:bCs/>
          <w:kern w:val="0"/>
          <w:sz w:val="32"/>
          <w:szCs w:val="32"/>
          <w:lang w:bidi="ar"/>
        </w:rPr>
        <w:t>.“党务公开信息”公开情况</w:t>
      </w:r>
    </w:p>
    <w:p w:rsidR="002E2CB8" w:rsidRDefault="007F299A" w:rsidP="004C4E68">
      <w:pPr>
        <w:widowControl/>
        <w:spacing w:line="500" w:lineRule="exact"/>
        <w:ind w:firstLineChars="200" w:firstLine="640"/>
        <w:rPr>
          <w:rFonts w:ascii="仿宋" w:hAnsi="仿宋" w:cs="仿宋"/>
          <w:kern w:val="0"/>
          <w:sz w:val="32"/>
          <w:szCs w:val="32"/>
          <w:lang w:bidi="ar"/>
        </w:rPr>
      </w:pPr>
      <w:r>
        <w:rPr>
          <w:rFonts w:ascii="仿宋" w:hAnsi="仿宋" w:cs="仿宋" w:hint="eastAsia"/>
          <w:kern w:val="0"/>
          <w:sz w:val="32"/>
          <w:szCs w:val="32"/>
          <w:lang w:bidi="ar"/>
        </w:rPr>
        <w:t>该项共公开17条，为党的基层组织建设、党风廉政建设等信息，包括庆祝建党百年系列活动、“党史学习教育”主题教育活动、“我为师生办实事”相关要求及落实情况。</w:t>
      </w:r>
    </w:p>
    <w:p w:rsidR="002E2CB8" w:rsidRDefault="007F299A" w:rsidP="004C4E68">
      <w:pPr>
        <w:widowControl/>
        <w:wordWrap w:val="0"/>
        <w:spacing w:line="500" w:lineRule="exact"/>
        <w:ind w:firstLineChars="200" w:firstLine="640"/>
        <w:jc w:val="left"/>
        <w:rPr>
          <w:rFonts w:ascii="仿宋" w:hAnsi="仿宋" w:cs="仿宋"/>
          <w:kern w:val="0"/>
          <w:sz w:val="32"/>
          <w:szCs w:val="32"/>
          <w:lang w:bidi="ar"/>
        </w:rPr>
      </w:pPr>
      <w:r>
        <w:rPr>
          <w:rFonts w:ascii="仿宋" w:hAnsi="仿宋" w:cs="仿宋" w:hint="eastAsia"/>
          <w:kern w:val="0"/>
          <w:sz w:val="32"/>
          <w:szCs w:val="32"/>
          <w:lang w:bidi="ar"/>
        </w:rPr>
        <w:t>网址为：</w:t>
      </w:r>
      <w:r>
        <w:rPr>
          <w:rFonts w:ascii="仿宋" w:hAnsi="仿宋" w:cs="仿宋"/>
          <w:kern w:val="0"/>
          <w:sz w:val="32"/>
          <w:szCs w:val="32"/>
          <w:lang w:bidi="ar"/>
        </w:rPr>
        <w:t>http://xxgk.cupl.edu.cn/xxgk--</w:t>
      </w:r>
      <w:proofErr w:type="spellStart"/>
      <w:r>
        <w:rPr>
          <w:rFonts w:ascii="仿宋" w:hAnsi="仿宋" w:cs="仿宋"/>
          <w:kern w:val="0"/>
          <w:sz w:val="32"/>
          <w:szCs w:val="32"/>
          <w:lang w:bidi="ar"/>
        </w:rPr>
        <w:t>lj.jsp?urltype</w:t>
      </w:r>
      <w:proofErr w:type="spellEnd"/>
      <w:r>
        <w:rPr>
          <w:rFonts w:ascii="仿宋" w:hAnsi="仿宋" w:cs="仿宋"/>
          <w:kern w:val="0"/>
          <w:sz w:val="32"/>
          <w:szCs w:val="32"/>
          <w:lang w:bidi="ar"/>
        </w:rPr>
        <w:t>=</w:t>
      </w:r>
      <w:proofErr w:type="spellStart"/>
      <w:r>
        <w:rPr>
          <w:rFonts w:ascii="仿宋" w:hAnsi="仿宋" w:cs="仿宋"/>
          <w:kern w:val="0"/>
          <w:sz w:val="32"/>
          <w:szCs w:val="32"/>
          <w:lang w:bidi="ar"/>
        </w:rPr>
        <w:t>tree.TreeTempUrl&amp;wbtreeid</w:t>
      </w:r>
      <w:proofErr w:type="spellEnd"/>
      <w:r>
        <w:rPr>
          <w:rFonts w:ascii="仿宋" w:hAnsi="仿宋" w:cs="仿宋"/>
          <w:kern w:val="0"/>
          <w:sz w:val="32"/>
          <w:szCs w:val="32"/>
          <w:lang w:bidi="ar"/>
        </w:rPr>
        <w:t>=1036</w:t>
      </w:r>
    </w:p>
    <w:p w:rsidR="002E2CB8" w:rsidRDefault="00413F16" w:rsidP="004C4E68">
      <w:pPr>
        <w:widowControl/>
        <w:spacing w:line="500" w:lineRule="exact"/>
        <w:ind w:firstLineChars="200" w:firstLine="643"/>
        <w:jc w:val="left"/>
        <w:rPr>
          <w:rFonts w:ascii="仿宋" w:hAnsi="仿宋" w:cs="仿宋"/>
          <w:b/>
          <w:bCs/>
          <w:kern w:val="0"/>
          <w:sz w:val="32"/>
          <w:szCs w:val="32"/>
          <w:lang w:bidi="ar"/>
        </w:rPr>
      </w:pPr>
      <w:r>
        <w:rPr>
          <w:rFonts w:ascii="仿宋" w:hAnsi="仿宋" w:cs="仿宋" w:hint="eastAsia"/>
          <w:b/>
          <w:bCs/>
          <w:kern w:val="0"/>
          <w:sz w:val="32"/>
          <w:szCs w:val="32"/>
          <w:lang w:bidi="ar"/>
        </w:rPr>
        <w:t>11</w:t>
      </w:r>
      <w:r w:rsidR="007F299A">
        <w:rPr>
          <w:rFonts w:ascii="仿宋" w:hAnsi="仿宋" w:cs="仿宋" w:hint="eastAsia"/>
          <w:b/>
          <w:bCs/>
          <w:kern w:val="0"/>
          <w:sz w:val="32"/>
          <w:szCs w:val="32"/>
          <w:lang w:bidi="ar"/>
        </w:rPr>
        <w:t>.“后勤保障信息”公开情况</w:t>
      </w:r>
    </w:p>
    <w:p w:rsidR="002E2CB8" w:rsidRDefault="007F299A" w:rsidP="004C4E68">
      <w:pPr>
        <w:widowControl/>
        <w:spacing w:line="500" w:lineRule="exact"/>
        <w:ind w:firstLineChars="200" w:firstLine="640"/>
        <w:jc w:val="left"/>
        <w:rPr>
          <w:rFonts w:ascii="DengXian" w:eastAsia="DengXian" w:hAnsi="DengXian"/>
          <w:sz w:val="32"/>
          <w:szCs w:val="32"/>
        </w:rPr>
      </w:pPr>
      <w:r>
        <w:rPr>
          <w:rFonts w:ascii="仿宋" w:hAnsi="仿宋" w:cs="仿宋" w:hint="eastAsia"/>
          <w:kern w:val="0"/>
          <w:sz w:val="32"/>
          <w:szCs w:val="32"/>
          <w:lang w:bidi="ar"/>
        </w:rPr>
        <w:t>该项共公开43条，为校园提示、后勤维修改造招投标公示等。</w:t>
      </w:r>
    </w:p>
    <w:p w:rsidR="002E2CB8" w:rsidRDefault="007F299A" w:rsidP="004C4E68">
      <w:pPr>
        <w:widowControl/>
        <w:wordWrap w:val="0"/>
        <w:spacing w:line="500" w:lineRule="exact"/>
        <w:ind w:firstLineChars="200" w:firstLine="640"/>
        <w:jc w:val="left"/>
        <w:rPr>
          <w:rFonts w:ascii="仿宋" w:hAnsi="仿宋" w:cs="仿宋"/>
          <w:kern w:val="0"/>
          <w:sz w:val="32"/>
          <w:szCs w:val="32"/>
          <w:lang w:bidi="ar"/>
        </w:rPr>
      </w:pPr>
      <w:r>
        <w:rPr>
          <w:rFonts w:ascii="仿宋" w:hAnsi="仿宋" w:cs="仿宋" w:hint="eastAsia"/>
          <w:kern w:val="0"/>
          <w:sz w:val="32"/>
          <w:szCs w:val="32"/>
          <w:lang w:bidi="ar"/>
        </w:rPr>
        <w:t>网址为：</w:t>
      </w:r>
      <w:r w:rsidR="00544176">
        <w:fldChar w:fldCharType="begin"/>
      </w:r>
      <w:r w:rsidR="00544176">
        <w:instrText xml:space="preserve"> HYPERLINK "http://xxgk.cupl.edu.cn/xxgk--lj.jsp?urltype=tree.TreeTempUrl&amp;wbtreeid=1037" </w:instrText>
      </w:r>
      <w:r w:rsidR="00544176">
        <w:fldChar w:fldCharType="separate"/>
      </w:r>
      <w:r>
        <w:rPr>
          <w:rFonts w:ascii="仿宋" w:hAnsi="仿宋" w:cs="仿宋"/>
          <w:kern w:val="0"/>
          <w:sz w:val="32"/>
          <w:szCs w:val="32"/>
          <w:lang w:bidi="ar"/>
        </w:rPr>
        <w:t>http://xxgk.cupl.edu.cn/xxgk--lj.jsp?urltype=tree.TreeTempUrl&amp;wbtreeid=1037</w:t>
      </w:r>
      <w:r w:rsidR="00544176">
        <w:rPr>
          <w:rFonts w:ascii="仿宋" w:hAnsi="仿宋" w:cs="仿宋"/>
          <w:kern w:val="0"/>
          <w:sz w:val="32"/>
          <w:szCs w:val="32"/>
          <w:lang w:bidi="ar"/>
        </w:rPr>
        <w:fldChar w:fldCharType="end"/>
      </w:r>
    </w:p>
    <w:p w:rsidR="002E2CB8" w:rsidRDefault="007F299A" w:rsidP="004C4E68">
      <w:pPr>
        <w:widowControl/>
        <w:spacing w:line="500" w:lineRule="exact"/>
        <w:ind w:firstLineChars="200" w:firstLine="640"/>
        <w:rPr>
          <w:rFonts w:ascii="仿宋" w:hAnsi="仿宋" w:cs="仿宋"/>
          <w:kern w:val="0"/>
          <w:sz w:val="32"/>
          <w:szCs w:val="32"/>
          <w:lang w:bidi="ar"/>
        </w:rPr>
      </w:pPr>
      <w:r>
        <w:rPr>
          <w:rFonts w:ascii="仿宋" w:hAnsi="仿宋" w:cs="仿宋" w:hint="eastAsia"/>
          <w:kern w:val="0"/>
          <w:sz w:val="32"/>
          <w:szCs w:val="32"/>
          <w:lang w:bidi="ar"/>
        </w:rPr>
        <w:t>后勤官方网站公开信息13条，主要为招聘信息、预警信息和采购信息等。学校企业号中设置“后勤服务”版块，更新后勤</w:t>
      </w:r>
      <w:r>
        <w:rPr>
          <w:rFonts w:ascii="仿宋" w:hAnsi="仿宋" w:cs="仿宋" w:hint="eastAsia"/>
          <w:kern w:val="0"/>
          <w:sz w:val="32"/>
          <w:szCs w:val="32"/>
          <w:lang w:bidi="ar"/>
        </w:rPr>
        <w:lastRenderedPageBreak/>
        <w:t>服务类信息64条，包含常用查询、校园生活提示、一周生活热点、每周食谱、后勤服务实时信息等。</w:t>
      </w:r>
    </w:p>
    <w:p w:rsidR="00B307E1" w:rsidRDefault="00B307E1" w:rsidP="00B307E1">
      <w:pPr>
        <w:widowControl/>
        <w:spacing w:line="480" w:lineRule="exact"/>
        <w:ind w:firstLineChars="200" w:firstLine="643"/>
        <w:jc w:val="left"/>
        <w:rPr>
          <w:rFonts w:ascii="仿宋" w:hAnsi="仿宋" w:cs="仿宋"/>
          <w:b/>
          <w:bCs/>
          <w:kern w:val="0"/>
          <w:sz w:val="32"/>
          <w:szCs w:val="32"/>
          <w:lang w:bidi="ar"/>
        </w:rPr>
      </w:pPr>
      <w:r>
        <w:rPr>
          <w:rFonts w:ascii="仿宋" w:hAnsi="仿宋" w:cs="仿宋" w:hint="eastAsia"/>
          <w:b/>
          <w:bCs/>
          <w:kern w:val="0"/>
          <w:sz w:val="32"/>
          <w:szCs w:val="32"/>
          <w:lang w:bidi="ar"/>
        </w:rPr>
        <w:t>12.“其他”公开情况</w:t>
      </w:r>
    </w:p>
    <w:p w:rsidR="00B307E1" w:rsidRDefault="00B307E1" w:rsidP="00B307E1">
      <w:pPr>
        <w:widowControl/>
        <w:spacing w:line="500" w:lineRule="exact"/>
        <w:ind w:firstLineChars="200" w:firstLine="640"/>
        <w:rPr>
          <w:rFonts w:ascii="仿宋" w:hAnsi="仿宋" w:cs="仿宋"/>
          <w:kern w:val="0"/>
          <w:sz w:val="32"/>
          <w:szCs w:val="32"/>
          <w:lang w:bidi="ar"/>
        </w:rPr>
      </w:pPr>
      <w:r w:rsidRPr="00B307E1">
        <w:rPr>
          <w:rFonts w:ascii="仿宋" w:hAnsi="仿宋" w:cs="仿宋" w:hint="eastAsia"/>
          <w:kern w:val="0"/>
          <w:sz w:val="32"/>
          <w:szCs w:val="32"/>
          <w:lang w:bidi="ar"/>
        </w:rPr>
        <w:t>该项共公开0条，该项信息已经公开，因本年度内该项信息学校没有变化，故没有更新数据。</w:t>
      </w:r>
    </w:p>
    <w:p w:rsidR="00B307E1" w:rsidRPr="00B307E1" w:rsidRDefault="00B307E1" w:rsidP="00B307E1">
      <w:pPr>
        <w:widowControl/>
        <w:wordWrap w:val="0"/>
        <w:spacing w:line="480" w:lineRule="exact"/>
        <w:ind w:firstLineChars="200" w:firstLine="640"/>
        <w:jc w:val="left"/>
        <w:rPr>
          <w:rFonts w:ascii="仿宋" w:hAnsi="仿宋" w:cs="仿宋"/>
          <w:kern w:val="0"/>
          <w:sz w:val="32"/>
          <w:szCs w:val="32"/>
          <w:lang w:bidi="ar"/>
        </w:rPr>
      </w:pPr>
      <w:r>
        <w:rPr>
          <w:rFonts w:ascii="仿宋" w:hAnsi="仿宋" w:cs="仿宋" w:hint="eastAsia"/>
          <w:kern w:val="0"/>
          <w:sz w:val="32"/>
          <w:szCs w:val="32"/>
          <w:lang w:bidi="ar"/>
        </w:rPr>
        <w:t>网址为：</w:t>
      </w:r>
      <w:r>
        <w:rPr>
          <w:rFonts w:ascii="仿宋" w:hAnsi="仿宋" w:cs="仿宋"/>
          <w:kern w:val="0"/>
          <w:sz w:val="32"/>
          <w:szCs w:val="32"/>
          <w:lang w:bidi="ar"/>
        </w:rPr>
        <w:t>http://xxgk.cupl.edu.cn/xxgk--</w:t>
      </w:r>
      <w:proofErr w:type="spellStart"/>
      <w:r>
        <w:rPr>
          <w:rFonts w:ascii="仿宋" w:hAnsi="仿宋" w:cs="仿宋"/>
          <w:kern w:val="0"/>
          <w:sz w:val="32"/>
          <w:szCs w:val="32"/>
          <w:lang w:bidi="ar"/>
        </w:rPr>
        <w:t>lj.jsp?urltype</w:t>
      </w:r>
      <w:proofErr w:type="spellEnd"/>
      <w:r>
        <w:rPr>
          <w:rFonts w:ascii="仿宋" w:hAnsi="仿宋" w:cs="仿宋"/>
          <w:kern w:val="0"/>
          <w:sz w:val="32"/>
          <w:szCs w:val="32"/>
          <w:lang w:bidi="ar"/>
        </w:rPr>
        <w:t>=</w:t>
      </w:r>
      <w:proofErr w:type="spellStart"/>
      <w:r>
        <w:rPr>
          <w:rFonts w:ascii="仿宋" w:hAnsi="仿宋" w:cs="仿宋"/>
          <w:kern w:val="0"/>
          <w:sz w:val="32"/>
          <w:szCs w:val="32"/>
          <w:lang w:bidi="ar"/>
        </w:rPr>
        <w:t>tree.TreeTempUrl&amp;wbtreeid</w:t>
      </w:r>
      <w:proofErr w:type="spellEnd"/>
      <w:r>
        <w:rPr>
          <w:rFonts w:ascii="仿宋" w:hAnsi="仿宋" w:cs="仿宋"/>
          <w:kern w:val="0"/>
          <w:sz w:val="32"/>
          <w:szCs w:val="32"/>
          <w:lang w:bidi="ar"/>
        </w:rPr>
        <w:t>=1038</w:t>
      </w:r>
    </w:p>
    <w:p w:rsidR="002E2CB8" w:rsidRDefault="007F299A" w:rsidP="004C4E68">
      <w:pPr>
        <w:widowControl/>
        <w:spacing w:line="500" w:lineRule="exact"/>
        <w:ind w:firstLineChars="200" w:firstLine="640"/>
        <w:jc w:val="left"/>
        <w:rPr>
          <w:sz w:val="32"/>
          <w:szCs w:val="32"/>
        </w:rPr>
      </w:pPr>
      <w:r>
        <w:rPr>
          <w:rFonts w:ascii="黑体" w:eastAsia="黑体" w:hAnsi="宋体" w:cs="黑体"/>
          <w:color w:val="000000"/>
          <w:kern w:val="0"/>
          <w:sz w:val="32"/>
          <w:szCs w:val="32"/>
          <w:lang w:bidi="ar"/>
        </w:rPr>
        <w:t>三、依申请公开和不予公开情况</w:t>
      </w:r>
    </w:p>
    <w:p w:rsidR="002E2CB8" w:rsidRDefault="007F299A" w:rsidP="004C4E68">
      <w:pPr>
        <w:widowControl/>
        <w:spacing w:line="500" w:lineRule="exact"/>
        <w:ind w:firstLineChars="200" w:firstLine="640"/>
        <w:rPr>
          <w:rFonts w:ascii="仿宋" w:hAnsi="仿宋" w:cs="仿宋"/>
          <w:color w:val="000000"/>
          <w:kern w:val="0"/>
          <w:sz w:val="32"/>
          <w:szCs w:val="32"/>
          <w:lang w:bidi="ar"/>
        </w:rPr>
      </w:pPr>
      <w:r>
        <w:rPr>
          <w:rFonts w:ascii="仿宋" w:hAnsi="仿宋" w:cs="仿宋" w:hint="eastAsia"/>
          <w:color w:val="000000"/>
          <w:kern w:val="0"/>
          <w:sz w:val="32"/>
          <w:szCs w:val="32"/>
          <w:lang w:bidi="ar"/>
        </w:rPr>
        <w:t>截至2021年8月31日，学校共收到信息公开申请25件，其中“已公开”的4件；“依申请公开”的1件；“不属于信息公开范围”的8件；“申请人撤销”的8件；申请公开信息不存在的4件。在所有来件的申请主体上，18件申请人为校内学生，7件申请人为校外人员。在申请方式上，均为在线提交。截至2021年8月31日，学校未接到电话咨询，未发生学校信息公开收费和费用减免情况。</w:t>
      </w:r>
    </w:p>
    <w:p w:rsidR="002E2CB8" w:rsidRDefault="007F299A">
      <w:pPr>
        <w:widowControl/>
        <w:jc w:val="center"/>
        <w:rPr>
          <w:rFonts w:ascii="仿宋" w:hAnsi="仿宋" w:cs="仿宋"/>
          <w:kern w:val="0"/>
          <w:sz w:val="32"/>
          <w:szCs w:val="32"/>
          <w:lang w:bidi="ar"/>
        </w:rPr>
      </w:pPr>
      <w:r>
        <w:rPr>
          <w:noProof/>
        </w:rPr>
        <w:drawing>
          <wp:inline distT="0" distB="0" distL="0" distR="0">
            <wp:extent cx="3035935" cy="174879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3043533" cy="1753075"/>
                    </a:xfrm>
                    <a:prstGeom prst="rect">
                      <a:avLst/>
                    </a:prstGeom>
                  </pic:spPr>
                </pic:pic>
              </a:graphicData>
            </a:graphic>
          </wp:inline>
        </w:drawing>
      </w:r>
    </w:p>
    <w:p w:rsidR="002E2CB8" w:rsidRDefault="007F299A">
      <w:pPr>
        <w:spacing w:line="500" w:lineRule="exact"/>
        <w:jc w:val="center"/>
        <w:rPr>
          <w:rFonts w:ascii="楷体" w:eastAsia="楷体" w:hAnsi="楷体"/>
          <w:color w:val="000000"/>
          <w:szCs w:val="28"/>
        </w:rPr>
      </w:pPr>
      <w:r>
        <w:rPr>
          <w:rFonts w:ascii="楷体" w:eastAsia="楷体" w:hAnsi="楷体" w:hint="eastAsia"/>
          <w:color w:val="000000"/>
          <w:szCs w:val="28"/>
        </w:rPr>
        <w:t>图11：依申请公开情况</w:t>
      </w:r>
    </w:p>
    <w:p w:rsidR="002E2CB8" w:rsidRDefault="007F299A" w:rsidP="004C4E68">
      <w:pPr>
        <w:widowControl/>
        <w:spacing w:line="500" w:lineRule="exact"/>
        <w:ind w:firstLineChars="200" w:firstLine="640"/>
        <w:jc w:val="left"/>
        <w:rPr>
          <w:sz w:val="32"/>
          <w:szCs w:val="32"/>
        </w:rPr>
      </w:pPr>
      <w:r>
        <w:rPr>
          <w:rFonts w:ascii="黑体" w:eastAsia="黑体" w:hAnsi="宋体" w:cs="黑体" w:hint="eastAsia"/>
          <w:color w:val="000000"/>
          <w:kern w:val="0"/>
          <w:sz w:val="32"/>
          <w:szCs w:val="32"/>
          <w:lang w:bidi="ar"/>
        </w:rPr>
        <w:t>四、信息公开评议情况</w:t>
      </w:r>
    </w:p>
    <w:p w:rsidR="002E2CB8" w:rsidRDefault="007F299A" w:rsidP="004C4E68">
      <w:pPr>
        <w:widowControl/>
        <w:spacing w:line="500" w:lineRule="exact"/>
        <w:ind w:firstLineChars="200" w:firstLine="640"/>
        <w:rPr>
          <w:sz w:val="32"/>
          <w:szCs w:val="32"/>
        </w:rPr>
      </w:pPr>
      <w:r>
        <w:rPr>
          <w:rFonts w:ascii="仿宋" w:hAnsi="仿宋" w:cs="仿宋" w:hint="eastAsia"/>
          <w:color w:val="000000"/>
          <w:kern w:val="0"/>
          <w:sz w:val="32"/>
          <w:szCs w:val="32"/>
          <w:lang w:bidi="ar"/>
        </w:rPr>
        <w:t>2020年，教育部委托中国教育科学研究院对75所部属高校信息公开情况展开第三方评估，发布《2020年度高校信息公开情况评价报告》（以下简称《报告》），此次评估体系主要包含</w:t>
      </w:r>
      <w:r>
        <w:rPr>
          <w:rFonts w:ascii="仿宋" w:hAnsi="仿宋" w:cs="仿宋" w:hint="eastAsia"/>
          <w:color w:val="000000"/>
          <w:kern w:val="0"/>
          <w:sz w:val="32"/>
          <w:szCs w:val="32"/>
          <w:lang w:bidi="ar"/>
        </w:rPr>
        <w:lastRenderedPageBreak/>
        <w:t>“《高等学校信息公开事项清单》（以下简称《清单》）落实情况评估”“高校信息公开专栏建设情况评估”“信息公开年度报告评估”“创新探索项评估”四大部分。学校整体得分较去年有一定提高，“50条应公开信息”得分提高8.13%；“信息公开专栏建设”得分提高3.4%；“创新探索信息”虽未打分，但从评级来看成绩应有所提高。学校根据评估中提出的问题，制定</w:t>
      </w:r>
      <w:r>
        <w:rPr>
          <w:rFonts w:ascii="仿宋" w:hAnsi="仿宋" w:hint="eastAsia"/>
          <w:sz w:val="32"/>
          <w:szCs w:val="32"/>
        </w:rPr>
        <w:t>《关于加强和改进信息公开工作的实施方案》《信息公开网站改版升级方案》</w:t>
      </w:r>
      <w:r>
        <w:rPr>
          <w:rFonts w:ascii="仿宋" w:hAnsi="仿宋" w:cs="仿宋" w:hint="eastAsia"/>
          <w:color w:val="000000"/>
          <w:kern w:val="0"/>
          <w:sz w:val="32"/>
          <w:szCs w:val="32"/>
          <w:lang w:bidi="ar"/>
        </w:rPr>
        <w:t>，进一步改进学校信息公开工作，完善学校主动公开清单，优化学校信息公开网站，健全信息公开工作机制，加强信息公开队伍建设。同时，学校开展了信息公开校内评议工作。通过教代会、学代会等民主决策机构，征集全校师生对学校信息公开工作的意见和建议；通过公开邮箱、“网上投诉”、公开电话等方式，广泛接受社会公众、全校师生的监督。广大师生对学校信息公开情况基本满意。</w:t>
      </w:r>
    </w:p>
    <w:p w:rsidR="002E2CB8" w:rsidRDefault="007F299A" w:rsidP="004C4E68">
      <w:pPr>
        <w:widowControl/>
        <w:numPr>
          <w:ilvl w:val="0"/>
          <w:numId w:val="2"/>
        </w:numPr>
        <w:spacing w:line="500" w:lineRule="exact"/>
        <w:ind w:firstLineChars="200" w:firstLine="640"/>
        <w:jc w:val="left"/>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因学校信息公开工作受到投诉、复议、诉讼情况</w:t>
      </w:r>
    </w:p>
    <w:p w:rsidR="002E2CB8" w:rsidRDefault="007F299A" w:rsidP="004C4E68">
      <w:pPr>
        <w:widowControl/>
        <w:spacing w:line="500" w:lineRule="exact"/>
        <w:ind w:firstLineChars="200" w:firstLine="640"/>
        <w:jc w:val="left"/>
        <w:rPr>
          <w:rFonts w:ascii="仿宋" w:hAnsi="仿宋" w:cs="仿宋"/>
          <w:color w:val="000000"/>
          <w:kern w:val="0"/>
          <w:sz w:val="32"/>
          <w:szCs w:val="32"/>
          <w:lang w:bidi="ar"/>
        </w:rPr>
      </w:pPr>
      <w:r>
        <w:rPr>
          <w:rFonts w:ascii="仿宋" w:hAnsi="仿宋" w:cs="仿宋" w:hint="eastAsia"/>
          <w:color w:val="000000"/>
          <w:kern w:val="0"/>
          <w:sz w:val="32"/>
          <w:szCs w:val="32"/>
          <w:lang w:bidi="ar"/>
        </w:rPr>
        <w:t>截至2021年8月31日，学校信息公开工作未收到投诉、复议、诉讼。</w:t>
      </w:r>
    </w:p>
    <w:p w:rsidR="002E2CB8" w:rsidRDefault="007F299A" w:rsidP="004C4E68">
      <w:pPr>
        <w:widowControl/>
        <w:numPr>
          <w:ilvl w:val="0"/>
          <w:numId w:val="3"/>
        </w:numPr>
        <w:spacing w:line="500" w:lineRule="exact"/>
        <w:ind w:firstLine="200"/>
        <w:jc w:val="left"/>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主要经验及存在的问题和改进措施</w:t>
      </w:r>
    </w:p>
    <w:p w:rsidR="002E2CB8" w:rsidRDefault="007F299A" w:rsidP="004C4E68">
      <w:pPr>
        <w:widowControl/>
        <w:spacing w:line="500" w:lineRule="exact"/>
        <w:ind w:firstLineChars="200" w:firstLine="640"/>
        <w:rPr>
          <w:rFonts w:ascii="仿宋" w:hAnsi="仿宋" w:cs="黑体"/>
          <w:color w:val="000000"/>
          <w:kern w:val="0"/>
          <w:sz w:val="32"/>
          <w:szCs w:val="32"/>
          <w:lang w:bidi="ar"/>
        </w:rPr>
      </w:pPr>
      <w:r>
        <w:rPr>
          <w:rFonts w:ascii="仿宋" w:hAnsi="仿宋" w:cs="黑体" w:hint="eastAsia"/>
          <w:color w:val="000000"/>
          <w:kern w:val="0"/>
          <w:sz w:val="32"/>
          <w:szCs w:val="32"/>
          <w:lang w:bidi="ar"/>
        </w:rPr>
        <w:t>本年度，学校坚持“公开为常态、不公开为例外”的原则，进一步完善信息公开机制，严格按照《条例》《办法》《清单》</w:t>
      </w:r>
      <w:r w:rsidRPr="00331A9B">
        <w:rPr>
          <w:rFonts w:ascii="仿宋" w:hAnsi="仿宋" w:cs="黑体" w:hint="eastAsia"/>
          <w:color w:val="000000"/>
          <w:kern w:val="0"/>
          <w:sz w:val="32"/>
          <w:szCs w:val="32"/>
          <w:lang w:bidi="ar"/>
        </w:rPr>
        <w:t>的规定</w:t>
      </w:r>
      <w:r>
        <w:rPr>
          <w:rFonts w:ascii="仿宋" w:hAnsi="仿宋" w:cs="黑体" w:hint="eastAsia"/>
          <w:color w:val="000000"/>
          <w:kern w:val="0"/>
          <w:sz w:val="32"/>
          <w:szCs w:val="32"/>
          <w:lang w:bidi="ar"/>
        </w:rPr>
        <w:t>确定信息公开的属性，形成以信息公开网站为核心，各二级网站为支撑，各类新媒体媒介、党政会议、校报广播等为抓手的信息发布体系。学校各职能部门依据细化后的“清单”，按照相关要求，通过面向学校信息公开网站的部门账号，上传属于本部门公开的信息，经学校信息公开办公室审核后公开。进行信息</w:t>
      </w:r>
      <w:r>
        <w:rPr>
          <w:rFonts w:ascii="仿宋" w:hAnsi="仿宋" w:cs="黑体" w:hint="eastAsia"/>
          <w:color w:val="000000"/>
          <w:kern w:val="0"/>
          <w:sz w:val="32"/>
          <w:szCs w:val="32"/>
          <w:lang w:bidi="ar"/>
        </w:rPr>
        <w:lastRenderedPageBreak/>
        <w:t>公开创新探索，优化信息公开网上平台，畅通师生申请信息公开渠道，确保师生和社会公众对学校信息的有效获取。</w:t>
      </w:r>
    </w:p>
    <w:p w:rsidR="002E2CB8" w:rsidRDefault="007F299A" w:rsidP="004C4E68">
      <w:pPr>
        <w:widowControl/>
        <w:spacing w:line="500" w:lineRule="exact"/>
        <w:ind w:firstLineChars="200" w:firstLine="640"/>
        <w:rPr>
          <w:rFonts w:ascii="仿宋" w:hAnsi="仿宋"/>
          <w:sz w:val="32"/>
          <w:szCs w:val="32"/>
        </w:rPr>
      </w:pPr>
      <w:r>
        <w:rPr>
          <w:rFonts w:ascii="仿宋" w:hAnsi="仿宋" w:hint="eastAsia"/>
          <w:sz w:val="32"/>
          <w:szCs w:val="32"/>
        </w:rPr>
        <w:t>本年度，学校信息公开工作取得了实质性进展，但仍然存在信息公开清单有待根据新形势新要求进一步完善、依申请信息公开答复有待规范、信息公开队伍建设有待加强等问题。针对以上问题，</w:t>
      </w:r>
      <w:r>
        <w:rPr>
          <w:rFonts w:ascii="仿宋" w:hAnsi="仿宋" w:cs="黑体" w:hint="eastAsia"/>
          <w:color w:val="000000"/>
          <w:kern w:val="0"/>
          <w:sz w:val="32"/>
          <w:szCs w:val="32"/>
          <w:lang w:bidi="ar"/>
        </w:rPr>
        <w:t>结合教育部2020年信息公开评估结果，</w:t>
      </w:r>
      <w:r>
        <w:rPr>
          <w:rFonts w:ascii="仿宋" w:hAnsi="仿宋" w:hint="eastAsia"/>
          <w:sz w:val="32"/>
          <w:szCs w:val="32"/>
        </w:rPr>
        <w:t>学校将从以下三个方面对信息公开工作进行改进。</w:t>
      </w:r>
    </w:p>
    <w:p w:rsidR="002E2CB8" w:rsidRDefault="007F299A" w:rsidP="004C4E68">
      <w:pPr>
        <w:spacing w:line="500" w:lineRule="exact"/>
        <w:ind w:firstLine="200"/>
        <w:rPr>
          <w:rFonts w:ascii="仿宋" w:hAnsi="仿宋"/>
          <w:sz w:val="32"/>
          <w:szCs w:val="32"/>
        </w:rPr>
      </w:pPr>
      <w:r>
        <w:rPr>
          <w:rFonts w:ascii="仿宋" w:hAnsi="仿宋" w:hint="eastAsia"/>
          <w:bCs/>
          <w:sz w:val="32"/>
          <w:szCs w:val="32"/>
        </w:rPr>
        <w:t>（一）完善学校信息公开清单。</w:t>
      </w:r>
      <w:r>
        <w:rPr>
          <w:rFonts w:ascii="仿宋" w:hAnsi="仿宋" w:hint="eastAsia"/>
          <w:sz w:val="32"/>
          <w:szCs w:val="32"/>
        </w:rPr>
        <w:t>系统梳理学校的公开事项，明确信息公开清单条目，</w:t>
      </w:r>
      <w:r w:rsidRPr="00745815">
        <w:rPr>
          <w:rFonts w:ascii="仿宋" w:hAnsi="仿宋" w:hint="eastAsia"/>
          <w:sz w:val="32"/>
          <w:szCs w:val="32"/>
        </w:rPr>
        <w:t>适时更新</w:t>
      </w:r>
      <w:r w:rsidR="00745815" w:rsidRPr="00745815">
        <w:rPr>
          <w:rFonts w:ascii="仿宋" w:hAnsi="仿宋" w:hint="eastAsia"/>
          <w:sz w:val="32"/>
          <w:szCs w:val="32"/>
        </w:rPr>
        <w:t>学校公开目录</w:t>
      </w:r>
      <w:r w:rsidRPr="00745815">
        <w:rPr>
          <w:rFonts w:ascii="仿宋" w:hAnsi="仿宋" w:hint="eastAsia"/>
          <w:sz w:val="32"/>
          <w:szCs w:val="32"/>
        </w:rPr>
        <w:t>，</w:t>
      </w:r>
      <w:r>
        <w:rPr>
          <w:rFonts w:ascii="仿宋" w:hAnsi="仿宋" w:hint="eastAsia"/>
          <w:sz w:val="32"/>
          <w:szCs w:val="32"/>
        </w:rPr>
        <w:t>增强信息公开清单的全面性、系统性。</w:t>
      </w:r>
    </w:p>
    <w:p w:rsidR="002E2CB8" w:rsidRDefault="007F299A" w:rsidP="004C4E68">
      <w:pPr>
        <w:spacing w:line="500" w:lineRule="exact"/>
        <w:ind w:firstLine="200"/>
        <w:rPr>
          <w:rFonts w:ascii="仿宋" w:hAnsi="仿宋"/>
          <w:sz w:val="32"/>
          <w:szCs w:val="32"/>
        </w:rPr>
      </w:pPr>
      <w:r>
        <w:rPr>
          <w:rFonts w:ascii="仿宋" w:hAnsi="仿宋" w:hint="eastAsia"/>
          <w:bCs/>
          <w:sz w:val="32"/>
          <w:szCs w:val="32"/>
        </w:rPr>
        <w:t>（二）规范依申请信息公开答复。</w:t>
      </w:r>
      <w:r>
        <w:rPr>
          <w:rFonts w:ascii="仿宋" w:hAnsi="仿宋" w:hint="eastAsia"/>
          <w:sz w:val="32"/>
          <w:szCs w:val="32"/>
        </w:rPr>
        <w:t>进一步明确依申请信息公开答复要求，针对法律风险点</w:t>
      </w:r>
      <w:r w:rsidR="00250679">
        <w:rPr>
          <w:rFonts w:ascii="仿宋" w:hAnsi="仿宋" w:hint="eastAsia"/>
          <w:sz w:val="32"/>
          <w:szCs w:val="32"/>
        </w:rPr>
        <w:t>、</w:t>
      </w:r>
      <w:r>
        <w:rPr>
          <w:rFonts w:ascii="仿宋" w:hAnsi="仿宋" w:hint="eastAsia"/>
          <w:sz w:val="32"/>
          <w:szCs w:val="32"/>
        </w:rPr>
        <w:t>操作规程、答复内容等进行重点阐释，确保信息公开内容合法有效。</w:t>
      </w:r>
    </w:p>
    <w:p w:rsidR="002E2CB8" w:rsidRDefault="007F299A" w:rsidP="004C4E68">
      <w:pPr>
        <w:spacing w:line="500" w:lineRule="exact"/>
        <w:ind w:firstLine="200"/>
        <w:rPr>
          <w:rFonts w:ascii="仿宋" w:hAnsi="仿宋"/>
          <w:sz w:val="32"/>
          <w:szCs w:val="32"/>
        </w:rPr>
      </w:pPr>
      <w:r>
        <w:rPr>
          <w:rFonts w:ascii="仿宋" w:hAnsi="仿宋" w:hint="eastAsia"/>
          <w:bCs/>
          <w:sz w:val="32"/>
          <w:szCs w:val="32"/>
        </w:rPr>
        <w:t>（三）加强信息公开队伍建设。</w:t>
      </w:r>
      <w:r>
        <w:rPr>
          <w:rFonts w:ascii="仿宋" w:hAnsi="仿宋" w:hint="eastAsia"/>
          <w:sz w:val="32"/>
          <w:szCs w:val="32"/>
        </w:rPr>
        <w:t>加大信息公开队伍专业化建设力度，提高各二级部门主动公开意识，开展专项培训，切实提升信息公开工作质量。</w:t>
      </w:r>
    </w:p>
    <w:p w:rsidR="002E2CB8" w:rsidRDefault="007F299A" w:rsidP="004C4E68">
      <w:pPr>
        <w:widowControl/>
        <w:spacing w:line="500" w:lineRule="exact"/>
        <w:ind w:firstLineChars="200" w:firstLine="640"/>
        <w:jc w:val="left"/>
        <w:rPr>
          <w:sz w:val="32"/>
          <w:szCs w:val="32"/>
        </w:rPr>
      </w:pPr>
      <w:r>
        <w:rPr>
          <w:rFonts w:ascii="黑体" w:eastAsia="黑体" w:hAnsi="宋体" w:cs="黑体" w:hint="eastAsia"/>
          <w:color w:val="000000"/>
          <w:kern w:val="0"/>
          <w:sz w:val="32"/>
          <w:szCs w:val="32"/>
          <w:lang w:bidi="ar"/>
        </w:rPr>
        <w:t>七、其他需要报告的事项</w:t>
      </w:r>
    </w:p>
    <w:p w:rsidR="002E2CB8" w:rsidRDefault="007F299A" w:rsidP="004C4E68">
      <w:pPr>
        <w:widowControl/>
        <w:spacing w:line="500" w:lineRule="exact"/>
        <w:ind w:firstLineChars="200" w:firstLine="640"/>
        <w:jc w:val="left"/>
        <w:rPr>
          <w:rFonts w:ascii="仿宋" w:hAnsi="仿宋" w:cs="仿宋"/>
          <w:color w:val="000000"/>
          <w:kern w:val="0"/>
          <w:sz w:val="32"/>
          <w:szCs w:val="32"/>
          <w:lang w:bidi="ar"/>
        </w:rPr>
      </w:pPr>
      <w:r>
        <w:rPr>
          <w:rFonts w:ascii="仿宋" w:hAnsi="仿宋" w:cs="仿宋" w:hint="eastAsia"/>
          <w:kern w:val="0"/>
          <w:sz w:val="32"/>
          <w:szCs w:val="32"/>
          <w:lang w:bidi="ar"/>
        </w:rPr>
        <w:t>本报告电子版可在中国政法大学网站（http://xxgk.cupl.edu.cn/）</w:t>
      </w:r>
      <w:r>
        <w:rPr>
          <w:rFonts w:ascii="仿宋" w:hAnsi="仿宋" w:cs="仿宋" w:hint="eastAsia"/>
          <w:color w:val="000000"/>
          <w:kern w:val="0"/>
          <w:sz w:val="32"/>
          <w:szCs w:val="32"/>
          <w:lang w:bidi="ar"/>
        </w:rPr>
        <w:t>下载，如对本报告有任何疑问，请联系：中国政法大学学校办公室督办科，电话：010-58909033。</w:t>
      </w:r>
    </w:p>
    <w:p w:rsidR="002E2CB8" w:rsidRDefault="007F299A" w:rsidP="004C4E68">
      <w:pPr>
        <w:numPr>
          <w:ilvl w:val="0"/>
          <w:numId w:val="4"/>
        </w:numPr>
        <w:spacing w:line="500" w:lineRule="exact"/>
        <w:ind w:firstLineChars="200" w:firstLine="640"/>
        <w:outlineLvl w:val="0"/>
        <w:rPr>
          <w:rFonts w:ascii="黑体" w:eastAsia="黑体" w:hAnsi="黑体" w:cs="仿宋_GB2312"/>
          <w:sz w:val="32"/>
          <w:szCs w:val="32"/>
        </w:rPr>
      </w:pPr>
      <w:r>
        <w:rPr>
          <w:rFonts w:ascii="黑体" w:eastAsia="黑体" w:hAnsi="黑体" w:cs="仿宋_GB2312" w:hint="eastAsia"/>
          <w:sz w:val="32"/>
          <w:szCs w:val="32"/>
        </w:rPr>
        <w:t>清单事项公开情况表</w:t>
      </w:r>
    </w:p>
    <w:p w:rsidR="002E2CB8" w:rsidRDefault="002E2CB8">
      <w:pPr>
        <w:rPr>
          <w:rFonts w:ascii="黑体" w:eastAsia="黑体" w:hAnsi="黑体" w:cs="仿宋_GB2312"/>
          <w:sz w:val="32"/>
          <w:szCs w:val="32"/>
        </w:rPr>
        <w:sectPr w:rsidR="002E2CB8">
          <w:footerReference w:type="even" r:id="rId34"/>
          <w:footerReference w:type="default" r:id="rId35"/>
          <w:pgSz w:w="11906" w:h="16838"/>
          <w:pgMar w:top="2098" w:right="1474" w:bottom="1588" w:left="1588" w:header="851" w:footer="992" w:gutter="0"/>
          <w:pgNumType w:fmt="numberInDash"/>
          <w:cols w:space="720"/>
          <w:docGrid w:type="lines" w:linePitch="381"/>
        </w:sectPr>
      </w:pPr>
    </w:p>
    <w:tbl>
      <w:tblPr>
        <w:tblpPr w:leftFromText="180" w:rightFromText="180" w:vertAnchor="text" w:horzAnchor="margin" w:tblpXSpec="center" w:tblpY="158"/>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4961"/>
        <w:gridCol w:w="709"/>
        <w:gridCol w:w="4394"/>
        <w:gridCol w:w="2127"/>
      </w:tblGrid>
      <w:tr w:rsidR="002E2CB8">
        <w:trPr>
          <w:trHeight w:val="1258"/>
        </w:trPr>
        <w:tc>
          <w:tcPr>
            <w:tcW w:w="675" w:type="dxa"/>
            <w:vAlign w:val="center"/>
          </w:tcPr>
          <w:p w:rsidR="002E2CB8" w:rsidRDefault="007F299A">
            <w:pPr>
              <w:widowControl/>
              <w:spacing w:line="520" w:lineRule="atLeast"/>
              <w:jc w:val="center"/>
              <w:rPr>
                <w:rFonts w:ascii="黑体" w:eastAsia="黑体" w:hAnsi="黑体" w:cs="宋体"/>
                <w:bCs/>
                <w:kern w:val="0"/>
                <w:sz w:val="32"/>
                <w:szCs w:val="32"/>
              </w:rPr>
            </w:pPr>
            <w:r>
              <w:rPr>
                <w:rFonts w:ascii="黑体" w:eastAsia="黑体" w:hAnsi="黑体" w:cs="宋体" w:hint="eastAsia"/>
                <w:bCs/>
                <w:kern w:val="0"/>
                <w:sz w:val="32"/>
                <w:szCs w:val="32"/>
              </w:rPr>
              <w:lastRenderedPageBreak/>
              <w:t>序</w:t>
            </w:r>
          </w:p>
          <w:p w:rsidR="002E2CB8" w:rsidRDefault="007F299A">
            <w:pPr>
              <w:widowControl/>
              <w:spacing w:line="520" w:lineRule="atLeast"/>
              <w:jc w:val="center"/>
              <w:rPr>
                <w:rFonts w:ascii="黑体" w:eastAsia="黑体" w:hAnsi="黑体" w:cs="宋体"/>
                <w:bCs/>
                <w:kern w:val="0"/>
                <w:sz w:val="32"/>
                <w:szCs w:val="32"/>
              </w:rPr>
            </w:pPr>
            <w:r>
              <w:rPr>
                <w:rFonts w:ascii="黑体" w:eastAsia="黑体" w:hAnsi="黑体" w:cs="宋体" w:hint="eastAsia"/>
                <w:bCs/>
                <w:kern w:val="0"/>
                <w:sz w:val="32"/>
                <w:szCs w:val="32"/>
              </w:rPr>
              <w:t>号</w:t>
            </w:r>
          </w:p>
        </w:tc>
        <w:tc>
          <w:tcPr>
            <w:tcW w:w="1276" w:type="dxa"/>
            <w:vAlign w:val="center"/>
          </w:tcPr>
          <w:p w:rsidR="002E2CB8" w:rsidRDefault="007F299A">
            <w:pPr>
              <w:widowControl/>
              <w:spacing w:line="520" w:lineRule="atLeast"/>
              <w:jc w:val="center"/>
              <w:rPr>
                <w:rFonts w:ascii="黑体" w:eastAsia="黑体" w:hAnsi="黑体" w:cs="宋体"/>
                <w:bCs/>
                <w:kern w:val="0"/>
                <w:sz w:val="32"/>
                <w:szCs w:val="32"/>
              </w:rPr>
            </w:pPr>
            <w:r>
              <w:rPr>
                <w:rFonts w:ascii="黑体" w:eastAsia="黑体" w:hAnsi="黑体" w:cs="宋体" w:hint="eastAsia"/>
                <w:bCs/>
                <w:kern w:val="0"/>
                <w:sz w:val="32"/>
                <w:szCs w:val="32"/>
              </w:rPr>
              <w:t>类别</w:t>
            </w:r>
          </w:p>
        </w:tc>
        <w:tc>
          <w:tcPr>
            <w:tcW w:w="4961" w:type="dxa"/>
            <w:vAlign w:val="center"/>
          </w:tcPr>
          <w:p w:rsidR="002E2CB8" w:rsidRDefault="007F299A">
            <w:pPr>
              <w:widowControl/>
              <w:spacing w:line="520" w:lineRule="atLeast"/>
              <w:jc w:val="center"/>
              <w:rPr>
                <w:rFonts w:ascii="黑体" w:eastAsia="黑体" w:hAnsi="黑体" w:cs="宋体"/>
                <w:bCs/>
                <w:kern w:val="0"/>
                <w:sz w:val="32"/>
                <w:szCs w:val="32"/>
              </w:rPr>
            </w:pPr>
            <w:r>
              <w:rPr>
                <w:rFonts w:ascii="黑体" w:eastAsia="黑体" w:hAnsi="黑体" w:cs="宋体" w:hint="eastAsia"/>
                <w:bCs/>
                <w:kern w:val="0"/>
                <w:sz w:val="32"/>
                <w:szCs w:val="32"/>
              </w:rPr>
              <w:t>公开事项</w:t>
            </w:r>
          </w:p>
        </w:tc>
        <w:tc>
          <w:tcPr>
            <w:tcW w:w="709" w:type="dxa"/>
            <w:vAlign w:val="center"/>
          </w:tcPr>
          <w:p w:rsidR="002E2CB8" w:rsidRDefault="007F299A">
            <w:pPr>
              <w:widowControl/>
              <w:spacing w:line="520" w:lineRule="atLeast"/>
              <w:jc w:val="center"/>
              <w:rPr>
                <w:rFonts w:ascii="黑体" w:eastAsia="黑体" w:hAnsi="黑体" w:cs="宋体"/>
                <w:bCs/>
                <w:kern w:val="0"/>
                <w:sz w:val="32"/>
                <w:szCs w:val="32"/>
                <w:highlight w:val="yellow"/>
              </w:rPr>
            </w:pPr>
            <w:r>
              <w:rPr>
                <w:rFonts w:ascii="黑体" w:eastAsia="黑体" w:hAnsi="黑体" w:cs="宋体" w:hint="eastAsia"/>
                <w:bCs/>
                <w:kern w:val="0"/>
                <w:sz w:val="32"/>
                <w:szCs w:val="32"/>
              </w:rPr>
              <w:t>条数</w:t>
            </w:r>
          </w:p>
        </w:tc>
        <w:tc>
          <w:tcPr>
            <w:tcW w:w="4394" w:type="dxa"/>
            <w:vAlign w:val="center"/>
          </w:tcPr>
          <w:p w:rsidR="002E2CB8" w:rsidRDefault="007F299A">
            <w:pPr>
              <w:widowControl/>
              <w:spacing w:line="520" w:lineRule="atLeast"/>
              <w:jc w:val="center"/>
              <w:rPr>
                <w:rFonts w:ascii="黑体" w:eastAsia="黑体" w:hAnsi="黑体" w:cs="宋体"/>
                <w:bCs/>
                <w:kern w:val="0"/>
                <w:sz w:val="32"/>
                <w:szCs w:val="32"/>
              </w:rPr>
            </w:pPr>
            <w:r>
              <w:rPr>
                <w:rFonts w:ascii="黑体" w:eastAsia="黑体" w:hAnsi="黑体" w:cs="宋体" w:hint="eastAsia"/>
                <w:bCs/>
                <w:kern w:val="0"/>
                <w:sz w:val="32"/>
                <w:szCs w:val="32"/>
              </w:rPr>
              <w:t>网址</w:t>
            </w:r>
          </w:p>
        </w:tc>
        <w:tc>
          <w:tcPr>
            <w:tcW w:w="2127" w:type="dxa"/>
            <w:vAlign w:val="center"/>
          </w:tcPr>
          <w:p w:rsidR="002E2CB8" w:rsidRDefault="007F299A">
            <w:pPr>
              <w:widowControl/>
              <w:spacing w:line="520" w:lineRule="atLeast"/>
              <w:jc w:val="center"/>
              <w:rPr>
                <w:rFonts w:ascii="黑体" w:eastAsia="黑体" w:hAnsi="黑体" w:cs="宋体"/>
                <w:bCs/>
                <w:kern w:val="0"/>
                <w:sz w:val="32"/>
                <w:szCs w:val="32"/>
              </w:rPr>
            </w:pPr>
            <w:r>
              <w:rPr>
                <w:rFonts w:ascii="黑体" w:eastAsia="黑体" w:hAnsi="黑体" w:cs="宋体" w:hint="eastAsia"/>
                <w:bCs/>
                <w:kern w:val="0"/>
                <w:sz w:val="32"/>
                <w:szCs w:val="32"/>
              </w:rPr>
              <w:t>备注</w:t>
            </w:r>
          </w:p>
        </w:tc>
      </w:tr>
      <w:tr w:rsidR="002E2CB8">
        <w:trPr>
          <w:trHeight w:val="1944"/>
        </w:trPr>
        <w:tc>
          <w:tcPr>
            <w:tcW w:w="675" w:type="dxa"/>
            <w:vMerge w:val="restart"/>
            <w:vAlign w:val="center"/>
          </w:tcPr>
          <w:p w:rsidR="002E2CB8" w:rsidRDefault="007F299A">
            <w:pPr>
              <w:widowControl/>
              <w:spacing w:line="520" w:lineRule="atLeast"/>
              <w:jc w:val="center"/>
              <w:rPr>
                <w:rFonts w:ascii="黑体" w:eastAsia="黑体" w:hAnsi="黑体" w:cs="宋体"/>
                <w:bCs/>
                <w:kern w:val="0"/>
                <w:sz w:val="32"/>
                <w:szCs w:val="32"/>
              </w:rPr>
            </w:pPr>
            <w:r>
              <w:rPr>
                <w:rFonts w:ascii="黑体" w:eastAsia="黑体" w:hAnsi="黑体" w:cs="宋体" w:hint="eastAsia"/>
                <w:bCs/>
                <w:kern w:val="0"/>
                <w:sz w:val="32"/>
                <w:szCs w:val="32"/>
              </w:rPr>
              <w:t>1</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基本</w:t>
            </w:r>
          </w:p>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信息</w:t>
            </w:r>
            <w:r>
              <w:rPr>
                <w:rFonts w:ascii="仿宋" w:hAnsi="仿宋" w:hint="eastAsia"/>
                <w:kern w:val="0"/>
                <w:sz w:val="32"/>
                <w:szCs w:val="32"/>
              </w:rPr>
              <w:br/>
              <w:t>（</w:t>
            </w:r>
            <w:r>
              <w:rPr>
                <w:rFonts w:ascii="仿宋" w:hAnsi="仿宋"/>
                <w:kern w:val="0"/>
                <w:sz w:val="32"/>
                <w:szCs w:val="32"/>
              </w:rPr>
              <w:t>6</w:t>
            </w:r>
            <w:r>
              <w:rPr>
                <w:rFonts w:ascii="仿宋" w:hAnsi="仿宋" w:hint="eastAsia"/>
                <w:kern w:val="0"/>
                <w:sz w:val="32"/>
                <w:szCs w:val="32"/>
              </w:rPr>
              <w:t>项）</w:t>
            </w:r>
          </w:p>
        </w:tc>
        <w:tc>
          <w:tcPr>
            <w:tcW w:w="4961" w:type="dxa"/>
            <w:vAlign w:val="center"/>
          </w:tcPr>
          <w:p w:rsidR="002E2CB8" w:rsidRDefault="007F299A">
            <w:pPr>
              <w:widowControl/>
              <w:spacing w:line="520" w:lineRule="atLeast"/>
              <w:jc w:val="center"/>
              <w:rPr>
                <w:rFonts w:ascii="黑体" w:eastAsia="黑体" w:hAnsi="黑体" w:cs="宋体"/>
                <w:bCs/>
                <w:kern w:val="0"/>
                <w:sz w:val="32"/>
                <w:szCs w:val="32"/>
              </w:rPr>
            </w:pPr>
            <w:r>
              <w:rPr>
                <w:rFonts w:ascii="仿宋" w:hAnsi="仿宋" w:cs="仿宋" w:hint="eastAsia"/>
                <w:bCs/>
                <w:kern w:val="0"/>
                <w:sz w:val="32"/>
                <w:szCs w:val="32"/>
              </w:rPr>
              <w:t>(1)A校级领导班子简介及分工</w:t>
            </w:r>
          </w:p>
        </w:tc>
        <w:tc>
          <w:tcPr>
            <w:tcW w:w="709" w:type="dxa"/>
            <w:vAlign w:val="center"/>
          </w:tcPr>
          <w:p w:rsidR="002E2CB8" w:rsidRDefault="007F299A">
            <w:pPr>
              <w:widowControl/>
              <w:spacing w:line="520" w:lineRule="atLeast"/>
              <w:jc w:val="center"/>
              <w:rPr>
                <w:rFonts w:ascii="仿宋" w:hAnsi="仿宋" w:cs="仿宋"/>
                <w:bCs/>
                <w:kern w:val="0"/>
                <w:sz w:val="32"/>
                <w:szCs w:val="32"/>
                <w:highlight w:val="yellow"/>
              </w:rPr>
            </w:pPr>
            <w:r>
              <w:rPr>
                <w:rFonts w:ascii="仿宋" w:hAnsi="仿宋" w:cs="仿宋" w:hint="eastAsia"/>
                <w:bCs/>
                <w:kern w:val="0"/>
                <w:sz w:val="32"/>
                <w:szCs w:val="32"/>
              </w:rPr>
              <w:t>2</w:t>
            </w:r>
          </w:p>
        </w:tc>
        <w:tc>
          <w:tcPr>
            <w:tcW w:w="4394" w:type="dxa"/>
            <w:vAlign w:val="center"/>
          </w:tcPr>
          <w:p w:rsidR="002E2CB8" w:rsidRDefault="007F299A">
            <w:pPr>
              <w:widowControl/>
              <w:spacing w:line="480" w:lineRule="atLeast"/>
              <w:jc w:val="center"/>
              <w:rPr>
                <w:rFonts w:ascii="黑体" w:hAnsi="黑体" w:cs="宋体"/>
                <w:bCs/>
                <w:kern w:val="0"/>
                <w:sz w:val="32"/>
                <w:szCs w:val="32"/>
              </w:rPr>
            </w:pPr>
            <w:r>
              <w:rPr>
                <w:rFonts w:ascii="仿宋" w:hAnsi="仿宋" w:hint="eastAsia"/>
                <w:kern w:val="0"/>
                <w:sz w:val="32"/>
                <w:szCs w:val="32"/>
              </w:rPr>
              <w:t>http://xxgk.cupl.edu.cn/gkml.jsp?urltype=tree.TreeTempUrl&amp;wbtreeid=1020</w:t>
            </w:r>
          </w:p>
        </w:tc>
        <w:tc>
          <w:tcPr>
            <w:tcW w:w="2127" w:type="dxa"/>
            <w:vAlign w:val="center"/>
          </w:tcPr>
          <w:p w:rsidR="002E2CB8" w:rsidRDefault="002E2CB8">
            <w:pPr>
              <w:widowControl/>
              <w:spacing w:line="520" w:lineRule="atLeast"/>
              <w:rPr>
                <w:rFonts w:ascii="黑体" w:eastAsia="黑体" w:hAnsi="黑体" w:cs="宋体"/>
                <w:bCs/>
                <w:kern w:val="0"/>
                <w:sz w:val="32"/>
                <w:szCs w:val="32"/>
              </w:rPr>
            </w:pPr>
          </w:p>
        </w:tc>
      </w:tr>
      <w:tr w:rsidR="002E2CB8">
        <w:trPr>
          <w:trHeight w:val="1258"/>
        </w:trPr>
        <w:tc>
          <w:tcPr>
            <w:tcW w:w="675" w:type="dxa"/>
            <w:vMerge/>
            <w:vAlign w:val="center"/>
          </w:tcPr>
          <w:p w:rsidR="002E2CB8" w:rsidRDefault="002E2CB8">
            <w:pPr>
              <w:widowControl/>
              <w:spacing w:line="520" w:lineRule="atLeast"/>
              <w:jc w:val="center"/>
              <w:rPr>
                <w:rFonts w:ascii="黑体" w:eastAsia="黑体" w:hAnsi="黑体" w:cs="宋体"/>
                <w:bCs/>
                <w:kern w:val="0"/>
                <w:sz w:val="32"/>
                <w:szCs w:val="32"/>
              </w:rPr>
            </w:pPr>
          </w:p>
        </w:tc>
        <w:tc>
          <w:tcPr>
            <w:tcW w:w="1276" w:type="dxa"/>
            <w:vMerge/>
            <w:vAlign w:val="center"/>
          </w:tcPr>
          <w:p w:rsidR="002E2CB8" w:rsidRDefault="002E2CB8">
            <w:pPr>
              <w:widowControl/>
              <w:spacing w:line="520" w:lineRule="atLeast"/>
              <w:jc w:val="center"/>
              <w:rPr>
                <w:rFonts w:ascii="黑体" w:eastAsia="黑体" w:hAnsi="黑体" w:cs="宋体"/>
                <w:bCs/>
                <w:kern w:val="0"/>
                <w:sz w:val="32"/>
                <w:szCs w:val="32"/>
              </w:rPr>
            </w:pPr>
          </w:p>
        </w:tc>
        <w:tc>
          <w:tcPr>
            <w:tcW w:w="4961" w:type="dxa"/>
            <w:vAlign w:val="center"/>
          </w:tcPr>
          <w:p w:rsidR="002E2CB8" w:rsidRDefault="007F299A">
            <w:pPr>
              <w:widowControl/>
              <w:spacing w:line="520" w:lineRule="atLeast"/>
              <w:jc w:val="center"/>
              <w:rPr>
                <w:rFonts w:ascii="黑体" w:eastAsia="黑体" w:hAnsi="黑体" w:cs="宋体"/>
                <w:bCs/>
                <w:kern w:val="0"/>
                <w:sz w:val="32"/>
                <w:szCs w:val="32"/>
              </w:rPr>
            </w:pPr>
            <w:r>
              <w:rPr>
                <w:rFonts w:ascii="仿宋" w:hAnsi="仿宋" w:cs="仿宋" w:hint="eastAsia"/>
                <w:bCs/>
                <w:kern w:val="0"/>
                <w:sz w:val="32"/>
                <w:szCs w:val="32"/>
              </w:rPr>
              <w:t>(1)B学校机构设置、教师和专业技术人员数量</w:t>
            </w:r>
          </w:p>
        </w:tc>
        <w:tc>
          <w:tcPr>
            <w:tcW w:w="709" w:type="dxa"/>
            <w:vAlign w:val="center"/>
          </w:tcPr>
          <w:p w:rsidR="002E2CB8" w:rsidRDefault="007F299A">
            <w:pPr>
              <w:widowControl/>
              <w:spacing w:line="520" w:lineRule="atLeast"/>
              <w:jc w:val="center"/>
              <w:rPr>
                <w:rFonts w:ascii="仿宋" w:hAnsi="仿宋" w:cs="仿宋"/>
                <w:bCs/>
                <w:kern w:val="0"/>
                <w:sz w:val="32"/>
                <w:szCs w:val="32"/>
                <w:highlight w:val="yellow"/>
              </w:rPr>
            </w:pPr>
            <w:r>
              <w:rPr>
                <w:rFonts w:ascii="仿宋" w:hAnsi="仿宋" w:cs="仿宋" w:hint="eastAsia"/>
                <w:bCs/>
                <w:kern w:val="0"/>
                <w:sz w:val="32"/>
                <w:szCs w:val="32"/>
              </w:rPr>
              <w:t>2</w:t>
            </w:r>
          </w:p>
        </w:tc>
        <w:tc>
          <w:tcPr>
            <w:tcW w:w="4394" w:type="dxa"/>
            <w:vAlign w:val="center"/>
          </w:tcPr>
          <w:p w:rsidR="002E2CB8" w:rsidRDefault="007F299A">
            <w:pPr>
              <w:widowControl/>
              <w:spacing w:line="520" w:lineRule="atLeast"/>
              <w:jc w:val="center"/>
              <w:rPr>
                <w:rFonts w:ascii="黑体" w:hAnsi="黑体" w:cs="宋体"/>
                <w:bCs/>
                <w:kern w:val="0"/>
                <w:sz w:val="32"/>
                <w:szCs w:val="32"/>
              </w:rPr>
            </w:pPr>
            <w:r>
              <w:rPr>
                <w:rFonts w:ascii="仿宋" w:hAnsi="仿宋" w:hint="eastAsia"/>
                <w:kern w:val="0"/>
                <w:sz w:val="32"/>
                <w:szCs w:val="32"/>
              </w:rPr>
              <w:t>http://xxgk.cupl.edu.cn/gkml.jsp?urltype=tree.TreeTempUrl&amp;wbtreeid=1021</w:t>
            </w:r>
          </w:p>
        </w:tc>
        <w:tc>
          <w:tcPr>
            <w:tcW w:w="2127" w:type="dxa"/>
            <w:vAlign w:val="center"/>
          </w:tcPr>
          <w:p w:rsidR="002E2CB8" w:rsidRDefault="002E2CB8">
            <w:pPr>
              <w:widowControl/>
              <w:spacing w:line="520" w:lineRule="atLeast"/>
              <w:jc w:val="center"/>
              <w:rPr>
                <w:rFonts w:ascii="黑体" w:eastAsia="黑体" w:hAnsi="黑体" w:cs="宋体"/>
                <w:bCs/>
                <w:kern w:val="0"/>
                <w:sz w:val="32"/>
                <w:szCs w:val="32"/>
              </w:rPr>
            </w:pPr>
          </w:p>
        </w:tc>
      </w:tr>
      <w:tr w:rsidR="002E2CB8">
        <w:trPr>
          <w:trHeight w:val="624"/>
        </w:trPr>
        <w:tc>
          <w:tcPr>
            <w:tcW w:w="675" w:type="dxa"/>
            <w:vMerge/>
            <w:vAlign w:val="center"/>
          </w:tcPr>
          <w:p w:rsidR="002E2CB8" w:rsidRDefault="002E2CB8">
            <w:pPr>
              <w:widowControl/>
              <w:spacing w:line="520" w:lineRule="atLeast"/>
              <w:jc w:val="center"/>
              <w:rPr>
                <w:rFonts w:ascii="仿宋" w:hAnsi="仿宋"/>
                <w:kern w:val="0"/>
                <w:sz w:val="32"/>
                <w:szCs w:val="32"/>
              </w:rPr>
            </w:pPr>
          </w:p>
        </w:tc>
        <w:tc>
          <w:tcPr>
            <w:tcW w:w="1276" w:type="dxa"/>
            <w:vMerge/>
            <w:vAlign w:val="center"/>
          </w:tcPr>
          <w:p w:rsidR="002E2CB8" w:rsidRDefault="002E2CB8">
            <w:pPr>
              <w:widowControl/>
              <w:spacing w:line="480" w:lineRule="exact"/>
              <w:jc w:val="center"/>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w:t>
            </w:r>
            <w:r>
              <w:rPr>
                <w:rFonts w:ascii="仿宋" w:hAnsi="仿宋" w:hint="eastAsia"/>
                <w:kern w:val="0"/>
                <w:sz w:val="32"/>
                <w:szCs w:val="32"/>
              </w:rPr>
              <w:t>）C办学规模、校级领导班子简介及分工、学校机构设置、学科情况、专业情况、各类在校生情况、教师和专业技术人员数量等办学</w:t>
            </w:r>
            <w:r>
              <w:rPr>
                <w:rFonts w:ascii="仿宋" w:hAnsi="仿宋" w:hint="eastAsia"/>
                <w:kern w:val="0"/>
                <w:sz w:val="32"/>
                <w:szCs w:val="32"/>
              </w:rPr>
              <w:lastRenderedPageBreak/>
              <w:t>基本情况</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lastRenderedPageBreak/>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http://xxgk.cupl.edu.cn/gkml.jsp?urltype=tree.TreeTempUrl&amp;wbtreeid=1022</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w:t>
            </w:r>
            <w:r>
              <w:rPr>
                <w:rFonts w:ascii="仿宋" w:hAnsi="仿宋" w:hint="eastAsia"/>
                <w:kern w:val="0"/>
                <w:sz w:val="32"/>
                <w:szCs w:val="32"/>
              </w:rPr>
              <w:t>）学校章程及制定的各项规章制度</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2</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http://xxgk.cupl.edu.cn/gkml.jsp?urltype=tree.TreeTempUrl&amp;wbtreeid=1023</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w:t>
            </w:r>
            <w:r>
              <w:rPr>
                <w:rFonts w:ascii="仿宋" w:hAnsi="仿宋" w:hint="eastAsia"/>
                <w:kern w:val="0"/>
                <w:sz w:val="32"/>
                <w:szCs w:val="32"/>
              </w:rPr>
              <w:t>）教职工代表大会相关制度、工作报告</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http://xxgk.cupl.edu.cn/gkml.jsp?urltype=tree.TreeTempUrl&amp;wbtreeid=1024</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4</w:t>
            </w:r>
            <w:r>
              <w:rPr>
                <w:rFonts w:ascii="仿宋" w:hAnsi="仿宋" w:hint="eastAsia"/>
                <w:kern w:val="0"/>
                <w:sz w:val="32"/>
                <w:szCs w:val="32"/>
              </w:rPr>
              <w:t>）学术委员会相关制度、年度报告</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http://xxgk.cupl.edu.cn/gkml.jsp?urltype=tree.TreeTempUrl&amp;wbtreeid=1025</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5</w:t>
            </w:r>
            <w:r>
              <w:rPr>
                <w:rFonts w:ascii="仿宋" w:hAnsi="仿宋" w:hint="eastAsia"/>
                <w:kern w:val="0"/>
                <w:sz w:val="32"/>
                <w:szCs w:val="32"/>
              </w:rPr>
              <w:t>）学校发展规划、年度工作计划及重点工作安排</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63</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http://xxgk.cupl.edu.cn/gkml.jsp?urltype=tree.TreeTempUrl&amp;wbtreeid=1026</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6</w:t>
            </w:r>
            <w:r>
              <w:rPr>
                <w:rFonts w:ascii="仿宋" w:hAnsi="仿宋" w:hint="eastAsia"/>
                <w:kern w:val="0"/>
                <w:sz w:val="32"/>
                <w:szCs w:val="32"/>
              </w:rPr>
              <w:t>）信息公开年度报告</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http://xxgk.cupl.edu.cn/gkml.jsp?urltype=tree.TreeTempUrl&amp;wbtreeid=1027</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restart"/>
            <w:vAlign w:val="center"/>
          </w:tcPr>
          <w:p w:rsidR="002E2CB8" w:rsidRDefault="007F299A">
            <w:pPr>
              <w:widowControl/>
              <w:spacing w:line="520" w:lineRule="atLeast"/>
              <w:jc w:val="center"/>
              <w:rPr>
                <w:rFonts w:ascii="仿宋" w:hAnsi="仿宋"/>
                <w:kern w:val="0"/>
                <w:sz w:val="32"/>
                <w:szCs w:val="32"/>
              </w:rPr>
            </w:pPr>
            <w:r>
              <w:rPr>
                <w:rFonts w:ascii="仿宋" w:hAnsi="仿宋"/>
                <w:kern w:val="0"/>
                <w:sz w:val="32"/>
                <w:szCs w:val="32"/>
              </w:rPr>
              <w:lastRenderedPageBreak/>
              <w:t>2</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招生考试信息</w:t>
            </w:r>
            <w:r>
              <w:rPr>
                <w:rFonts w:ascii="仿宋" w:hAnsi="仿宋" w:hint="eastAsia"/>
                <w:kern w:val="0"/>
                <w:sz w:val="32"/>
                <w:szCs w:val="32"/>
              </w:rPr>
              <w:br/>
              <w:t>（</w:t>
            </w:r>
            <w:r>
              <w:rPr>
                <w:rFonts w:ascii="仿宋" w:hAnsi="仿宋"/>
                <w:kern w:val="0"/>
                <w:sz w:val="32"/>
                <w:szCs w:val="32"/>
              </w:rPr>
              <w:t>8</w:t>
            </w:r>
            <w:r>
              <w:rPr>
                <w:rFonts w:ascii="仿宋" w:hAnsi="仿宋" w:hint="eastAsia"/>
                <w:kern w:val="0"/>
                <w:sz w:val="32"/>
                <w:szCs w:val="32"/>
              </w:rPr>
              <w:t>项）</w:t>
            </w: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7</w:t>
            </w:r>
            <w:r>
              <w:rPr>
                <w:rFonts w:ascii="仿宋" w:hAnsi="仿宋" w:hint="eastAsia"/>
                <w:kern w:val="0"/>
                <w:sz w:val="32"/>
                <w:szCs w:val="32"/>
              </w:rPr>
              <w:t>）招生章程及特殊类型招生办法，分批次、分科类招生计划</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5</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http://xxgk.cupl.edu.cn/gkml.jsp?urltype=tree.TreeTempUrl&amp;wbtreeid=1039</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8</w:t>
            </w:r>
            <w:r>
              <w:rPr>
                <w:rFonts w:ascii="仿宋" w:hAnsi="仿宋" w:hint="eastAsia"/>
                <w:kern w:val="0"/>
                <w:sz w:val="32"/>
                <w:szCs w:val="32"/>
              </w:rPr>
              <w:t>）保送、自主选拔录取、高水平运动员和艺术特长生招生等特殊类型招生入选考生资格及测试结果</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7</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http://xxgk.cupl.edu.cn/gkml.jsp?urltype=tree.TreeTempUrl&amp;wbtreeid=1040</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9</w:t>
            </w:r>
            <w:r>
              <w:rPr>
                <w:rFonts w:ascii="仿宋" w:hAnsi="仿宋" w:hint="eastAsia"/>
                <w:kern w:val="0"/>
                <w:sz w:val="32"/>
                <w:szCs w:val="32"/>
              </w:rPr>
              <w:t>）考生个人录取信息查询渠道和办法，分批次、分科类录取人数和录取最低分</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http://xxgk.cupl.edu.cn/gkml.jsp?urltype=tree.TreeTempUrl&amp;wbtreeid=1041</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10</w:t>
            </w:r>
            <w:r>
              <w:rPr>
                <w:rFonts w:ascii="仿宋" w:hAnsi="仿宋" w:hint="eastAsia"/>
                <w:kern w:val="0"/>
                <w:sz w:val="32"/>
                <w:szCs w:val="32"/>
              </w:rPr>
              <w:t>）招生咨询及考生申诉渠道，新生复查期间有关举报、调查及处理结果</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http://xxgk.cupl.edu.cn/gkml.jsp?urltype=tree.TreeTempUrl&amp;wbtreeid=1042</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11</w:t>
            </w:r>
            <w:r>
              <w:rPr>
                <w:rFonts w:ascii="仿宋" w:hAnsi="仿宋" w:hint="eastAsia"/>
                <w:kern w:val="0"/>
                <w:sz w:val="32"/>
                <w:szCs w:val="32"/>
              </w:rPr>
              <w:t>）研究生招生简章、招生专业目录、复试录取办法，各院（系、所）或学科、专业招收研究生人数</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5</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http://xxgk.cupl.edu.cn/gkml.jsp?urltype=tree.TreeTempUrl&amp;wbtreeid=1043</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12</w:t>
            </w:r>
            <w:r>
              <w:rPr>
                <w:rFonts w:ascii="仿宋" w:hAnsi="仿宋" w:hint="eastAsia"/>
                <w:kern w:val="0"/>
                <w:sz w:val="32"/>
                <w:szCs w:val="32"/>
              </w:rPr>
              <w:t>）参加研究生复试的考生成绩</w:t>
            </w:r>
          </w:p>
        </w:tc>
        <w:tc>
          <w:tcPr>
            <w:tcW w:w="709" w:type="dxa"/>
            <w:shd w:val="clear" w:color="auto" w:fill="auto"/>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http://xxgk.cupl.edu.cn/gkml.jsp?urltype=tree.TreeTempUrl&amp;wbtreeid=1045</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13</w:t>
            </w:r>
            <w:r>
              <w:rPr>
                <w:rFonts w:ascii="仿宋" w:hAnsi="仿宋" w:hint="eastAsia"/>
                <w:kern w:val="0"/>
                <w:sz w:val="32"/>
                <w:szCs w:val="32"/>
              </w:rPr>
              <w:t>）拟录取研究生名单</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4</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http://xxgk.cupl.edu.cn/gkml.jsp?urltype=tree.TreeTempUrl&amp;wbtreeid=1046</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14</w:t>
            </w:r>
            <w:r>
              <w:rPr>
                <w:rFonts w:ascii="仿宋" w:hAnsi="仿宋" w:hint="eastAsia"/>
                <w:kern w:val="0"/>
                <w:sz w:val="32"/>
                <w:szCs w:val="32"/>
              </w:rPr>
              <w:t>）研究生招生咨询及申诉渠道</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http://xxgk.cupl.edu.cn/gkml.jsp?urltype=tree.TreeTempUrl&amp;wbtreeid=1047</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restart"/>
            <w:vAlign w:val="center"/>
          </w:tcPr>
          <w:p w:rsidR="002E2CB8" w:rsidRDefault="007F299A">
            <w:pPr>
              <w:widowControl/>
              <w:spacing w:line="520" w:lineRule="atLeast"/>
              <w:jc w:val="center"/>
              <w:rPr>
                <w:rFonts w:ascii="仿宋" w:hAnsi="仿宋"/>
                <w:kern w:val="0"/>
                <w:sz w:val="32"/>
                <w:szCs w:val="32"/>
              </w:rPr>
            </w:pPr>
            <w:r>
              <w:rPr>
                <w:rFonts w:ascii="仿宋" w:hAnsi="仿宋"/>
                <w:kern w:val="0"/>
                <w:sz w:val="32"/>
                <w:szCs w:val="32"/>
              </w:rPr>
              <w:t>3</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财务、资产及收费</w:t>
            </w:r>
          </w:p>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信息</w:t>
            </w:r>
            <w:r>
              <w:rPr>
                <w:rFonts w:ascii="仿宋" w:hAnsi="仿宋" w:hint="eastAsia"/>
                <w:kern w:val="0"/>
                <w:sz w:val="32"/>
                <w:szCs w:val="32"/>
              </w:rPr>
              <w:br/>
              <w:t>（</w:t>
            </w:r>
            <w:r>
              <w:rPr>
                <w:rFonts w:ascii="仿宋" w:hAnsi="仿宋"/>
                <w:kern w:val="0"/>
                <w:sz w:val="32"/>
                <w:szCs w:val="32"/>
              </w:rPr>
              <w:t>7</w:t>
            </w:r>
            <w:r>
              <w:rPr>
                <w:rFonts w:ascii="仿宋" w:hAnsi="仿宋" w:hint="eastAsia"/>
                <w:kern w:val="0"/>
                <w:sz w:val="32"/>
                <w:szCs w:val="32"/>
              </w:rPr>
              <w:t>项）</w:t>
            </w: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15</w:t>
            </w:r>
            <w:r>
              <w:rPr>
                <w:rFonts w:ascii="仿宋" w:hAnsi="仿宋" w:hint="eastAsia"/>
                <w:kern w:val="0"/>
                <w:sz w:val="32"/>
                <w:szCs w:val="32"/>
              </w:rPr>
              <w:t>）财务、资产管理制度</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3</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http://xxgk.cupl.edu.cn/gkml.jsp?urltype=tree.TreeTempUrl&amp;wbtreeid=1048</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（16）受捐赠财产的使用与管理情况</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http://xxgk.cupl.edu.cn/gkml.jsp?urltype=tree.TreeTempUrl&amp;wbtreeid=1049</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17</w:t>
            </w:r>
            <w:r>
              <w:rPr>
                <w:rFonts w:ascii="仿宋" w:hAnsi="仿宋" w:hint="eastAsia"/>
                <w:kern w:val="0"/>
                <w:sz w:val="32"/>
                <w:szCs w:val="32"/>
              </w:rPr>
              <w:t>）校办企业资产、负债、国有资产保值增值等信息</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http://xxgk.cupl.edu.cn/gkml.jsp?urltype=tree.TreeTempUrl&amp;wbtreeid=1050</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18</w:t>
            </w:r>
            <w:r>
              <w:rPr>
                <w:rFonts w:ascii="仿宋" w:hAnsi="仿宋" w:hint="eastAsia"/>
                <w:kern w:val="0"/>
                <w:sz w:val="32"/>
                <w:szCs w:val="32"/>
              </w:rPr>
              <w:t>）仪器设备、图书、药品等物资设备采购和重大基建工程的招投标</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240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http://xxgk.cupl.edu.cn/gkml.jsp?urltype=tree.TreeTempUrl&amp;wbtreeid=1051</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19</w:t>
            </w:r>
            <w:r>
              <w:rPr>
                <w:rFonts w:ascii="仿宋" w:hAnsi="仿宋" w:hint="eastAsia"/>
                <w:kern w:val="0"/>
                <w:sz w:val="32"/>
                <w:szCs w:val="32"/>
              </w:rPr>
              <w:t>）收支预算总表、收入预算表、支出预算表、财政拨款支出预算表</w:t>
            </w:r>
          </w:p>
        </w:tc>
        <w:tc>
          <w:tcPr>
            <w:tcW w:w="709" w:type="dxa"/>
            <w:vAlign w:val="center"/>
          </w:tcPr>
          <w:p w:rsidR="002E2CB8" w:rsidRDefault="007F299A">
            <w:pPr>
              <w:widowControl/>
              <w:spacing w:line="480" w:lineRule="exact"/>
              <w:jc w:val="center"/>
              <w:rPr>
                <w:rFonts w:ascii="仿宋" w:hAnsi="仿宋"/>
                <w:color w:val="FF0000"/>
                <w:kern w:val="0"/>
                <w:sz w:val="32"/>
                <w:szCs w:val="32"/>
                <w:highlight w:val="yellow"/>
              </w:rPr>
            </w:pPr>
            <w:r>
              <w:rPr>
                <w:rFonts w:ascii="仿宋" w:hAnsi="仿宋" w:hint="eastAsia"/>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http://xxgk.cupl.edu.cn/gkml.jsp?urltype=tree.TreeTempUrl&amp;wbtreeid=1052</w:t>
            </w:r>
          </w:p>
        </w:tc>
        <w:tc>
          <w:tcPr>
            <w:tcW w:w="2127" w:type="dxa"/>
            <w:vAlign w:val="center"/>
          </w:tcPr>
          <w:p w:rsidR="002E2CB8" w:rsidRDefault="002E2CB8">
            <w:pPr>
              <w:widowControl/>
              <w:spacing w:line="480" w:lineRule="exact"/>
              <w:jc w:val="center"/>
              <w:rPr>
                <w:rFonts w:ascii="仿宋" w:hAnsi="仿宋"/>
                <w:kern w:val="0"/>
                <w:sz w:val="32"/>
                <w:szCs w:val="32"/>
                <w:highlight w:val="yellow"/>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20</w:t>
            </w:r>
            <w:r>
              <w:rPr>
                <w:rFonts w:ascii="仿宋" w:hAnsi="仿宋" w:hint="eastAsia"/>
                <w:kern w:val="0"/>
                <w:sz w:val="32"/>
                <w:szCs w:val="32"/>
              </w:rPr>
              <w:t>）收支决算总表、收入决算表、支出决算表、财政拨款支出决算表</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http://xxgk.cupl.edu.cn/gkml.jsp?urltype=tree.TreeTempUrl&amp;wbtreeid=1053</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21</w:t>
            </w:r>
            <w:r>
              <w:rPr>
                <w:rFonts w:ascii="仿宋" w:hAnsi="仿宋" w:hint="eastAsia"/>
                <w:kern w:val="0"/>
                <w:sz w:val="32"/>
                <w:szCs w:val="32"/>
              </w:rPr>
              <w:t>）收费项目、收费依据、收费标准及投诉方式</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http://xxgk.cupl.edu.cn/gkml.jsp?urltype=tree.TreeTempUrl&amp;wbtreeid=1054</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restart"/>
            <w:vAlign w:val="center"/>
          </w:tcPr>
          <w:p w:rsidR="002E2CB8" w:rsidRDefault="007F299A">
            <w:pPr>
              <w:widowControl/>
              <w:spacing w:line="520" w:lineRule="atLeast"/>
              <w:jc w:val="center"/>
              <w:rPr>
                <w:rFonts w:ascii="仿宋" w:hAnsi="仿宋"/>
                <w:kern w:val="0"/>
                <w:sz w:val="32"/>
                <w:szCs w:val="32"/>
              </w:rPr>
            </w:pPr>
            <w:r>
              <w:rPr>
                <w:rFonts w:ascii="仿宋" w:hAnsi="仿宋"/>
                <w:kern w:val="0"/>
                <w:sz w:val="32"/>
                <w:szCs w:val="32"/>
              </w:rPr>
              <w:lastRenderedPageBreak/>
              <w:t>4</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人事师资信息</w:t>
            </w:r>
            <w:r>
              <w:rPr>
                <w:rFonts w:ascii="仿宋" w:hAnsi="仿宋" w:hint="eastAsia"/>
                <w:kern w:val="0"/>
                <w:sz w:val="32"/>
                <w:szCs w:val="32"/>
              </w:rPr>
              <w:br/>
              <w:t>（</w:t>
            </w:r>
            <w:r>
              <w:rPr>
                <w:rFonts w:ascii="仿宋" w:hAnsi="仿宋"/>
                <w:kern w:val="0"/>
                <w:sz w:val="32"/>
                <w:szCs w:val="32"/>
              </w:rPr>
              <w:t>5</w:t>
            </w:r>
            <w:r>
              <w:rPr>
                <w:rFonts w:ascii="仿宋" w:hAnsi="仿宋" w:hint="eastAsia"/>
                <w:kern w:val="0"/>
                <w:sz w:val="32"/>
                <w:szCs w:val="32"/>
              </w:rPr>
              <w:t>项）</w:t>
            </w: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22</w:t>
            </w:r>
            <w:r>
              <w:rPr>
                <w:rFonts w:ascii="仿宋" w:hAnsi="仿宋" w:hint="eastAsia"/>
                <w:kern w:val="0"/>
                <w:sz w:val="32"/>
                <w:szCs w:val="32"/>
              </w:rPr>
              <w:t>）校级领导干部社会兼职情况</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http://xxgk.cupl.edu.cn/gkml.jsp?urltype=tree.TreeTempUrl&amp;wbtreeid=1055</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23</w:t>
            </w:r>
            <w:r>
              <w:rPr>
                <w:rFonts w:ascii="仿宋" w:hAnsi="仿宋" w:hint="eastAsia"/>
                <w:kern w:val="0"/>
                <w:sz w:val="32"/>
                <w:szCs w:val="32"/>
              </w:rPr>
              <w:t>）校级领导干部因公出国（境）情况</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2</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http://xxgk.cupl.edu.cn/gkml.jsp?urltype=tree.TreeTempUrl&amp;wbtreeid=1056</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24</w:t>
            </w:r>
            <w:r>
              <w:rPr>
                <w:rFonts w:ascii="仿宋" w:hAnsi="仿宋" w:hint="eastAsia"/>
                <w:kern w:val="0"/>
                <w:sz w:val="32"/>
                <w:szCs w:val="32"/>
              </w:rPr>
              <w:t>）岗位设置管理与聘用办法</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http://xxgk.cupl.edu.cn/gkml.jsp?urltype=tree.TreeTempUrl&amp;wbtreeid=1057</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25</w:t>
            </w:r>
            <w:r>
              <w:rPr>
                <w:rFonts w:ascii="仿宋" w:hAnsi="仿宋" w:hint="eastAsia"/>
                <w:kern w:val="0"/>
                <w:sz w:val="32"/>
                <w:szCs w:val="32"/>
              </w:rPr>
              <w:t>）A校内中层干部任免</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1</w:t>
            </w:r>
          </w:p>
        </w:tc>
        <w:tc>
          <w:tcPr>
            <w:tcW w:w="4394" w:type="dxa"/>
            <w:vAlign w:val="center"/>
          </w:tcPr>
          <w:p w:rsidR="002E2CB8" w:rsidRDefault="00BB3E58">
            <w:pPr>
              <w:widowControl/>
              <w:spacing w:line="480" w:lineRule="exact"/>
              <w:rPr>
                <w:rFonts w:ascii="仿宋" w:hAnsi="仿宋"/>
                <w:kern w:val="0"/>
                <w:sz w:val="32"/>
                <w:szCs w:val="32"/>
              </w:rPr>
            </w:pPr>
            <w:hyperlink r:id="rId36" w:history="1">
              <w:r w:rsidR="007F299A">
                <w:rPr>
                  <w:rStyle w:val="a6"/>
                  <w:rFonts w:ascii="仿宋" w:hAnsi="仿宋" w:hint="eastAsia"/>
                  <w:color w:val="000000" w:themeColor="text1"/>
                  <w:kern w:val="0"/>
                  <w:sz w:val="32"/>
                  <w:szCs w:val="32"/>
                </w:rPr>
                <w:t>http://xxgk.cupl.edu.cn/gkml.jsp?urltype=tree.TreeTempUrl&amp;wbtreeid=1058</w:t>
              </w:r>
            </w:hyperlink>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25</w:t>
            </w:r>
            <w:r>
              <w:rPr>
                <w:rFonts w:ascii="仿宋" w:hAnsi="仿宋" w:hint="eastAsia"/>
                <w:kern w:val="0"/>
                <w:sz w:val="32"/>
                <w:szCs w:val="32"/>
              </w:rPr>
              <w:t>）B人员招聘信息</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43</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http://xxgk.cupl.edu.cn/gkml.jsp?urltype=tree.TreeTempUrl&amp;wbtreeid=1059</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26</w:t>
            </w:r>
            <w:r>
              <w:rPr>
                <w:rFonts w:ascii="仿宋" w:hAnsi="仿宋" w:hint="eastAsia"/>
                <w:kern w:val="0"/>
                <w:sz w:val="32"/>
                <w:szCs w:val="32"/>
              </w:rPr>
              <w:t>）教职工争议解决办法</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http://xxgk.cupl.edu.cn/gkml.jsp?urltype=tree.TreeTempUrl&amp;wbtreeid=1060</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restart"/>
            <w:vAlign w:val="center"/>
          </w:tcPr>
          <w:p w:rsidR="002E2CB8" w:rsidRDefault="007F299A">
            <w:pPr>
              <w:widowControl/>
              <w:spacing w:line="520" w:lineRule="atLeast"/>
              <w:jc w:val="center"/>
              <w:rPr>
                <w:rFonts w:ascii="仿宋" w:hAnsi="仿宋"/>
                <w:kern w:val="0"/>
                <w:sz w:val="32"/>
                <w:szCs w:val="32"/>
              </w:rPr>
            </w:pPr>
            <w:r>
              <w:rPr>
                <w:rFonts w:ascii="仿宋" w:hAnsi="仿宋"/>
                <w:kern w:val="0"/>
                <w:sz w:val="32"/>
                <w:szCs w:val="32"/>
              </w:rPr>
              <w:t>5</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教学质量信息</w:t>
            </w:r>
            <w:r>
              <w:rPr>
                <w:rFonts w:ascii="仿宋" w:hAnsi="仿宋" w:hint="eastAsia"/>
                <w:kern w:val="0"/>
                <w:sz w:val="32"/>
                <w:szCs w:val="32"/>
              </w:rPr>
              <w:br/>
              <w:t>（</w:t>
            </w:r>
            <w:r>
              <w:rPr>
                <w:rFonts w:ascii="仿宋" w:hAnsi="仿宋"/>
                <w:kern w:val="0"/>
                <w:sz w:val="32"/>
                <w:szCs w:val="32"/>
              </w:rPr>
              <w:t>9</w:t>
            </w:r>
            <w:r>
              <w:rPr>
                <w:rFonts w:ascii="仿宋" w:hAnsi="仿宋" w:hint="eastAsia"/>
                <w:kern w:val="0"/>
                <w:sz w:val="32"/>
                <w:szCs w:val="32"/>
              </w:rPr>
              <w:t>项）</w:t>
            </w: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27</w:t>
            </w:r>
            <w:r>
              <w:rPr>
                <w:rFonts w:ascii="仿宋" w:hAnsi="仿宋" w:hint="eastAsia"/>
                <w:kern w:val="0"/>
                <w:sz w:val="32"/>
                <w:szCs w:val="32"/>
              </w:rPr>
              <w:t>）本科生占全日制在校生总数的比例、教师数量及结构</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http://xxgk.cupl.edu.cn/gkml.jsp?urltype=tree.TreeTempUrl&amp;wbtreeid=1061</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28</w:t>
            </w:r>
            <w:r>
              <w:rPr>
                <w:rFonts w:ascii="仿宋" w:hAnsi="仿宋" w:hint="eastAsia"/>
                <w:kern w:val="0"/>
                <w:sz w:val="32"/>
                <w:szCs w:val="32"/>
              </w:rPr>
              <w:t>）专业设置、当年新增专业、停招专业名单</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http://xxgk.cupl.edu.cn/gkml.jsp?urltype=tree.TreeTempUrl&amp;wbtreeid=1062</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29</w:t>
            </w:r>
            <w:r>
              <w:rPr>
                <w:rFonts w:ascii="仿宋" w:hAnsi="仿宋" w:hint="eastAsia"/>
                <w:kern w:val="0"/>
                <w:sz w:val="32"/>
                <w:szCs w:val="32"/>
              </w:rPr>
              <w:t>）全校开设课程总门数、实践教学学分占总学分比例、选修课学分占总学分比例</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2</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http://xxgk.cupl.edu.cn/gkml.jsp?urltype=tree.TreeTempUrl&amp;wbtreeid=1063</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30</w:t>
            </w:r>
            <w:r>
              <w:rPr>
                <w:rFonts w:ascii="仿宋" w:hAnsi="仿宋" w:hint="eastAsia"/>
                <w:kern w:val="0"/>
                <w:sz w:val="32"/>
                <w:szCs w:val="32"/>
              </w:rPr>
              <w:t>）主讲本科课程的教授占教授总数的比例、教授授本科课程占课</w:t>
            </w:r>
            <w:r>
              <w:rPr>
                <w:rFonts w:ascii="仿宋" w:hAnsi="仿宋" w:hint="eastAsia"/>
                <w:kern w:val="0"/>
                <w:sz w:val="32"/>
                <w:szCs w:val="32"/>
              </w:rPr>
              <w:lastRenderedPageBreak/>
              <w:t>程总门次数的比例</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lastRenderedPageBreak/>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w:t>
            </w:r>
            <w:r>
              <w:rPr>
                <w:rFonts w:ascii="仿宋" w:hAnsi="仿宋" w:hint="eastAsia"/>
                <w:kern w:val="0"/>
                <w:sz w:val="32"/>
                <w:szCs w:val="32"/>
              </w:rPr>
              <w:lastRenderedPageBreak/>
              <w:t>mpUrl&amp;wbtreeid=1064</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31</w:t>
            </w:r>
            <w:r>
              <w:rPr>
                <w:rFonts w:ascii="仿宋" w:hAnsi="仿宋" w:hint="eastAsia"/>
                <w:kern w:val="0"/>
                <w:sz w:val="32"/>
                <w:szCs w:val="32"/>
              </w:rPr>
              <w:t>）促进毕业生就业的政策措施和指导服务</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6</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http://xxgk.cupl.edu.cn/gkml.jsp?urltype=tree.TreeTempUrl&amp;wbtreeid=1065</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32</w:t>
            </w:r>
            <w:r>
              <w:rPr>
                <w:rFonts w:ascii="仿宋" w:hAnsi="仿宋" w:hint="eastAsia"/>
                <w:kern w:val="0"/>
                <w:sz w:val="32"/>
                <w:szCs w:val="32"/>
              </w:rPr>
              <w:t>）毕业生的规模、结构、就业率、就业流向</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http://xxgk.cupl.edu.cn/gkml.jsp?urltype=tree.TreeTempUrl&amp;wbtreeid=1066</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33</w:t>
            </w:r>
            <w:r>
              <w:rPr>
                <w:rFonts w:ascii="仿宋" w:hAnsi="仿宋" w:hint="eastAsia"/>
                <w:kern w:val="0"/>
                <w:sz w:val="32"/>
                <w:szCs w:val="32"/>
              </w:rPr>
              <w:t>）高校毕业生就业质量年度报告</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http://xxgk.cupl.edu.cn/gkml.jsp?urltype=tree.TreeTempUrl&amp;wbtreeid=1067</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34</w:t>
            </w:r>
            <w:r>
              <w:rPr>
                <w:rFonts w:ascii="仿宋" w:hAnsi="仿宋" w:hint="eastAsia"/>
                <w:kern w:val="0"/>
                <w:sz w:val="32"/>
                <w:szCs w:val="32"/>
              </w:rPr>
              <w:t>）艺术教育发展年度报告</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http://xxgk.cupl.edu.cn/gkml.jsp?urltype=tree.TreeTempUrl&amp;wbtreeid=1068</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35</w:t>
            </w:r>
            <w:r>
              <w:rPr>
                <w:rFonts w:ascii="仿宋" w:hAnsi="仿宋" w:hint="eastAsia"/>
                <w:kern w:val="0"/>
                <w:sz w:val="32"/>
                <w:szCs w:val="32"/>
              </w:rPr>
              <w:t>）本科教学质量报告</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w:t>
            </w:r>
            <w:r>
              <w:rPr>
                <w:rFonts w:ascii="仿宋" w:hAnsi="仿宋" w:hint="eastAsia"/>
                <w:kern w:val="0"/>
                <w:sz w:val="32"/>
                <w:szCs w:val="32"/>
              </w:rPr>
              <w:lastRenderedPageBreak/>
              <w:t>mpUrl&amp;wbtreeid=1069</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restart"/>
            <w:vAlign w:val="center"/>
          </w:tcPr>
          <w:p w:rsidR="002E2CB8" w:rsidRDefault="007F299A">
            <w:pPr>
              <w:widowControl/>
              <w:spacing w:line="520" w:lineRule="atLeast"/>
              <w:jc w:val="center"/>
              <w:rPr>
                <w:rFonts w:ascii="仿宋" w:hAnsi="仿宋"/>
                <w:kern w:val="0"/>
                <w:sz w:val="32"/>
                <w:szCs w:val="32"/>
              </w:rPr>
            </w:pPr>
            <w:r>
              <w:rPr>
                <w:rFonts w:ascii="仿宋" w:hAnsi="仿宋"/>
                <w:kern w:val="0"/>
                <w:sz w:val="32"/>
                <w:szCs w:val="32"/>
              </w:rPr>
              <w:lastRenderedPageBreak/>
              <w:t>6</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学生管理服务信息</w:t>
            </w:r>
            <w:r>
              <w:rPr>
                <w:rFonts w:ascii="仿宋" w:hAnsi="仿宋" w:hint="eastAsia"/>
                <w:kern w:val="0"/>
                <w:sz w:val="32"/>
                <w:szCs w:val="32"/>
              </w:rPr>
              <w:br/>
              <w:t>（</w:t>
            </w:r>
            <w:r>
              <w:rPr>
                <w:rFonts w:ascii="仿宋" w:hAnsi="仿宋"/>
                <w:kern w:val="0"/>
                <w:sz w:val="32"/>
                <w:szCs w:val="32"/>
              </w:rPr>
              <w:t>4</w:t>
            </w:r>
            <w:r>
              <w:rPr>
                <w:rFonts w:ascii="仿宋" w:hAnsi="仿宋" w:hint="eastAsia"/>
                <w:kern w:val="0"/>
                <w:sz w:val="32"/>
                <w:szCs w:val="32"/>
              </w:rPr>
              <w:t>项）</w:t>
            </w: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36</w:t>
            </w:r>
            <w:r>
              <w:rPr>
                <w:rFonts w:ascii="仿宋" w:hAnsi="仿宋" w:hint="eastAsia"/>
                <w:kern w:val="0"/>
                <w:sz w:val="32"/>
                <w:szCs w:val="32"/>
              </w:rPr>
              <w:t>）学籍管理办法</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http://xxgk.cupl.edu.cn/gkml.jsp?urltype=tree.TreeTempUrl&amp;wbtreeid=1070</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37</w:t>
            </w:r>
            <w:r>
              <w:rPr>
                <w:rFonts w:ascii="仿宋" w:hAnsi="仿宋" w:hint="eastAsia"/>
                <w:kern w:val="0"/>
                <w:sz w:val="32"/>
                <w:szCs w:val="32"/>
              </w:rPr>
              <w:t>）学生奖学金、助学金、学费减免、助学贷款、勤工俭学的申请与管理规定</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13</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http://xxgk.cupl.edu.cn/gkml.jsp?urltype=tree.TreeTempUrl&amp;wbtreeid=1071</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38</w:t>
            </w:r>
            <w:r>
              <w:rPr>
                <w:rFonts w:ascii="仿宋" w:hAnsi="仿宋" w:hint="eastAsia"/>
                <w:kern w:val="0"/>
                <w:sz w:val="32"/>
                <w:szCs w:val="32"/>
              </w:rPr>
              <w:t>）学生奖励处罚办法</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1</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http://xxgk.cupl.edu.cn/gkml.jsp?urltype=tree.TreeTempUrl&amp;wbtreeid=1072</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39</w:t>
            </w:r>
            <w:r>
              <w:rPr>
                <w:rFonts w:ascii="仿宋" w:hAnsi="仿宋" w:hint="eastAsia"/>
                <w:kern w:val="0"/>
                <w:sz w:val="32"/>
                <w:szCs w:val="32"/>
              </w:rPr>
              <w:t>）学生申诉办法</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http://xxgk.cupl.edu.cn/gkml.jsp?urltype=tree.TreeTempUrl&amp;wbtreeid=1073</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restart"/>
            <w:vAlign w:val="center"/>
          </w:tcPr>
          <w:p w:rsidR="002E2CB8" w:rsidRDefault="007F299A">
            <w:pPr>
              <w:widowControl/>
              <w:spacing w:line="520" w:lineRule="atLeast"/>
              <w:jc w:val="center"/>
              <w:rPr>
                <w:rFonts w:ascii="仿宋" w:hAnsi="仿宋"/>
                <w:kern w:val="0"/>
                <w:sz w:val="32"/>
                <w:szCs w:val="32"/>
              </w:rPr>
            </w:pPr>
            <w:r>
              <w:rPr>
                <w:rFonts w:ascii="仿宋" w:hAnsi="仿宋"/>
                <w:kern w:val="0"/>
                <w:sz w:val="32"/>
                <w:szCs w:val="32"/>
              </w:rPr>
              <w:t>7</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学风建设信息</w:t>
            </w:r>
            <w:r>
              <w:rPr>
                <w:rFonts w:ascii="仿宋" w:hAnsi="仿宋" w:hint="eastAsia"/>
                <w:kern w:val="0"/>
                <w:sz w:val="32"/>
                <w:szCs w:val="32"/>
              </w:rPr>
              <w:br/>
            </w:r>
            <w:r>
              <w:rPr>
                <w:rFonts w:ascii="仿宋" w:hAnsi="仿宋" w:hint="eastAsia"/>
                <w:kern w:val="0"/>
                <w:sz w:val="32"/>
                <w:szCs w:val="32"/>
              </w:rPr>
              <w:lastRenderedPageBreak/>
              <w:t>（</w:t>
            </w:r>
            <w:r>
              <w:rPr>
                <w:rFonts w:ascii="仿宋" w:hAnsi="仿宋"/>
                <w:kern w:val="0"/>
                <w:sz w:val="32"/>
                <w:szCs w:val="32"/>
              </w:rPr>
              <w:t>3</w:t>
            </w:r>
            <w:r>
              <w:rPr>
                <w:rFonts w:ascii="仿宋" w:hAnsi="仿宋" w:hint="eastAsia"/>
                <w:kern w:val="0"/>
                <w:sz w:val="32"/>
                <w:szCs w:val="32"/>
              </w:rPr>
              <w:t>项）</w:t>
            </w: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lastRenderedPageBreak/>
              <w:t>（</w:t>
            </w:r>
            <w:r>
              <w:rPr>
                <w:rFonts w:ascii="仿宋" w:hAnsi="仿宋"/>
                <w:kern w:val="0"/>
                <w:sz w:val="32"/>
                <w:szCs w:val="32"/>
              </w:rPr>
              <w:t>40</w:t>
            </w:r>
            <w:r>
              <w:rPr>
                <w:rFonts w:ascii="仿宋" w:hAnsi="仿宋" w:hint="eastAsia"/>
                <w:kern w:val="0"/>
                <w:sz w:val="32"/>
                <w:szCs w:val="32"/>
              </w:rPr>
              <w:t>）学风建设机构</w:t>
            </w:r>
          </w:p>
        </w:tc>
        <w:tc>
          <w:tcPr>
            <w:tcW w:w="709" w:type="dxa"/>
            <w:vAlign w:val="center"/>
          </w:tcPr>
          <w:p w:rsidR="002E2CB8" w:rsidRDefault="007F299A">
            <w:pPr>
              <w:widowControl/>
              <w:spacing w:line="480" w:lineRule="exact"/>
              <w:jc w:val="center"/>
              <w:rPr>
                <w:rFonts w:ascii="仿宋" w:hAnsi="仿宋" w:cs="宋体"/>
                <w:kern w:val="0"/>
                <w:sz w:val="32"/>
                <w:szCs w:val="32"/>
                <w:highlight w:val="yellow"/>
              </w:rPr>
            </w:pPr>
            <w:r>
              <w:rPr>
                <w:rFonts w:ascii="仿宋" w:hAnsi="仿宋" w:cs="宋体" w:hint="eastAsia"/>
                <w:kern w:val="0"/>
                <w:sz w:val="32"/>
                <w:szCs w:val="32"/>
              </w:rPr>
              <w:t>0</w:t>
            </w:r>
          </w:p>
        </w:tc>
        <w:tc>
          <w:tcPr>
            <w:tcW w:w="4394" w:type="dxa"/>
            <w:vAlign w:val="center"/>
          </w:tcPr>
          <w:p w:rsidR="002E2CB8" w:rsidRDefault="007F299A">
            <w:pPr>
              <w:widowControl/>
              <w:spacing w:line="480" w:lineRule="exact"/>
              <w:jc w:val="center"/>
              <w:rPr>
                <w:rFonts w:ascii="仿宋" w:hAnsi="仿宋" w:cs="宋体"/>
                <w:kern w:val="0"/>
                <w:sz w:val="32"/>
                <w:szCs w:val="32"/>
              </w:rPr>
            </w:pPr>
            <w:r>
              <w:rPr>
                <w:rFonts w:ascii="仿宋" w:hAnsi="仿宋" w:cs="宋体" w:hint="eastAsia"/>
                <w:kern w:val="0"/>
                <w:sz w:val="32"/>
                <w:szCs w:val="32"/>
              </w:rPr>
              <w:t>http://xxgk.cupl.edu.cn/gkml.jsp?urltype=tree.TreeTe</w:t>
            </w:r>
            <w:r>
              <w:rPr>
                <w:rFonts w:ascii="仿宋" w:hAnsi="仿宋" w:cs="宋体" w:hint="eastAsia"/>
                <w:kern w:val="0"/>
                <w:sz w:val="32"/>
                <w:szCs w:val="32"/>
              </w:rPr>
              <w:lastRenderedPageBreak/>
              <w:t>mpUrl&amp;wbtreeid=1074</w:t>
            </w:r>
          </w:p>
        </w:tc>
        <w:tc>
          <w:tcPr>
            <w:tcW w:w="2127" w:type="dxa"/>
            <w:vAlign w:val="center"/>
          </w:tcPr>
          <w:p w:rsidR="002E2CB8" w:rsidRDefault="007F299A">
            <w:pPr>
              <w:widowControl/>
              <w:spacing w:line="480" w:lineRule="exact"/>
              <w:jc w:val="center"/>
              <w:rPr>
                <w:rFonts w:ascii="仿宋" w:hAnsi="仿宋" w:cs="宋体"/>
                <w:kern w:val="0"/>
                <w:sz w:val="32"/>
                <w:szCs w:val="32"/>
              </w:rPr>
            </w:pPr>
            <w:r>
              <w:rPr>
                <w:rFonts w:ascii="仿宋" w:hAnsi="仿宋" w:hint="eastAsia"/>
                <w:kern w:val="0"/>
                <w:sz w:val="32"/>
                <w:szCs w:val="32"/>
              </w:rPr>
              <w:lastRenderedPageBreak/>
              <w:t>已经发布。统计时间内没</w:t>
            </w:r>
            <w:r>
              <w:rPr>
                <w:rFonts w:ascii="仿宋" w:hAnsi="仿宋" w:hint="eastAsia"/>
                <w:kern w:val="0"/>
                <w:sz w:val="32"/>
                <w:szCs w:val="32"/>
              </w:rPr>
              <w:lastRenderedPageBreak/>
              <w:t>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41</w:t>
            </w:r>
            <w:r>
              <w:rPr>
                <w:rFonts w:ascii="仿宋" w:hAnsi="仿宋" w:hint="eastAsia"/>
                <w:kern w:val="0"/>
                <w:sz w:val="32"/>
                <w:szCs w:val="32"/>
              </w:rPr>
              <w:t>）学术规范制度</w:t>
            </w:r>
          </w:p>
        </w:tc>
        <w:tc>
          <w:tcPr>
            <w:tcW w:w="709" w:type="dxa"/>
            <w:vAlign w:val="center"/>
          </w:tcPr>
          <w:p w:rsidR="002E2CB8" w:rsidRDefault="007F299A">
            <w:pPr>
              <w:widowControl/>
              <w:spacing w:line="480" w:lineRule="exact"/>
              <w:jc w:val="center"/>
              <w:rPr>
                <w:rFonts w:ascii="仿宋" w:hAnsi="仿宋" w:cs="宋体"/>
                <w:kern w:val="0"/>
                <w:sz w:val="32"/>
                <w:szCs w:val="32"/>
                <w:highlight w:val="yellow"/>
              </w:rPr>
            </w:pPr>
            <w:r>
              <w:rPr>
                <w:rFonts w:ascii="仿宋" w:hAnsi="仿宋" w:cs="宋体"/>
                <w:kern w:val="0"/>
                <w:sz w:val="32"/>
                <w:szCs w:val="32"/>
              </w:rPr>
              <w:t>0</w:t>
            </w:r>
          </w:p>
        </w:tc>
        <w:tc>
          <w:tcPr>
            <w:tcW w:w="4394" w:type="dxa"/>
            <w:vAlign w:val="center"/>
          </w:tcPr>
          <w:p w:rsidR="002E2CB8" w:rsidRDefault="007F299A">
            <w:pPr>
              <w:widowControl/>
              <w:spacing w:line="480" w:lineRule="exact"/>
              <w:jc w:val="center"/>
              <w:rPr>
                <w:rFonts w:ascii="仿宋" w:hAnsi="仿宋" w:cs="宋体"/>
                <w:kern w:val="0"/>
                <w:sz w:val="32"/>
                <w:szCs w:val="32"/>
              </w:rPr>
            </w:pPr>
            <w:r>
              <w:rPr>
                <w:rFonts w:ascii="仿宋" w:hAnsi="仿宋" w:cs="宋体" w:hint="eastAsia"/>
                <w:kern w:val="0"/>
                <w:sz w:val="32"/>
                <w:szCs w:val="32"/>
              </w:rPr>
              <w:t>http://xxgk.cupl.edu.cn/gkml.jsp?urltype=tree.TreeTempUrl&amp;wbtreeid=1075</w:t>
            </w:r>
          </w:p>
        </w:tc>
        <w:tc>
          <w:tcPr>
            <w:tcW w:w="2127" w:type="dxa"/>
            <w:vAlign w:val="center"/>
          </w:tcPr>
          <w:p w:rsidR="002E2CB8" w:rsidRDefault="007F299A">
            <w:pPr>
              <w:widowControl/>
              <w:spacing w:line="480" w:lineRule="exact"/>
              <w:jc w:val="center"/>
              <w:rPr>
                <w:rFonts w:ascii="仿宋" w:hAnsi="仿宋" w:cs="宋体"/>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42</w:t>
            </w:r>
            <w:r>
              <w:rPr>
                <w:rFonts w:ascii="仿宋" w:hAnsi="仿宋" w:hint="eastAsia"/>
                <w:kern w:val="0"/>
                <w:sz w:val="32"/>
                <w:szCs w:val="32"/>
              </w:rPr>
              <w:t>）学术不端行为查处机制</w:t>
            </w:r>
          </w:p>
        </w:tc>
        <w:tc>
          <w:tcPr>
            <w:tcW w:w="709" w:type="dxa"/>
            <w:vAlign w:val="center"/>
          </w:tcPr>
          <w:p w:rsidR="002E2CB8" w:rsidRDefault="007F299A">
            <w:pPr>
              <w:widowControl/>
              <w:spacing w:line="480" w:lineRule="exact"/>
              <w:jc w:val="center"/>
              <w:rPr>
                <w:rFonts w:ascii="仿宋" w:hAnsi="仿宋" w:cs="宋体"/>
                <w:kern w:val="0"/>
                <w:sz w:val="32"/>
                <w:szCs w:val="32"/>
                <w:highlight w:val="yellow"/>
              </w:rPr>
            </w:pPr>
            <w:r>
              <w:rPr>
                <w:rFonts w:ascii="仿宋" w:hAnsi="仿宋" w:cs="宋体" w:hint="eastAsia"/>
                <w:kern w:val="0"/>
                <w:sz w:val="32"/>
                <w:szCs w:val="32"/>
              </w:rPr>
              <w:t>0</w:t>
            </w:r>
          </w:p>
        </w:tc>
        <w:tc>
          <w:tcPr>
            <w:tcW w:w="4394" w:type="dxa"/>
            <w:vAlign w:val="center"/>
          </w:tcPr>
          <w:p w:rsidR="002E2CB8" w:rsidRDefault="007F299A">
            <w:pPr>
              <w:widowControl/>
              <w:spacing w:line="480" w:lineRule="exact"/>
              <w:jc w:val="center"/>
              <w:rPr>
                <w:rFonts w:ascii="仿宋" w:hAnsi="仿宋" w:cs="宋体"/>
                <w:kern w:val="0"/>
                <w:sz w:val="32"/>
                <w:szCs w:val="32"/>
              </w:rPr>
            </w:pPr>
            <w:r>
              <w:rPr>
                <w:rFonts w:ascii="仿宋" w:hAnsi="仿宋" w:cs="宋体" w:hint="eastAsia"/>
                <w:kern w:val="0"/>
                <w:sz w:val="32"/>
                <w:szCs w:val="32"/>
              </w:rPr>
              <w:t>http://xxgk.cupl.edu.cn/gkml.jsp?urltype=tree.TreeTempUrl&amp;wbtreeid=1076</w:t>
            </w:r>
          </w:p>
        </w:tc>
        <w:tc>
          <w:tcPr>
            <w:tcW w:w="2127" w:type="dxa"/>
            <w:vAlign w:val="center"/>
          </w:tcPr>
          <w:p w:rsidR="002E2CB8" w:rsidRDefault="007F299A">
            <w:pPr>
              <w:widowControl/>
              <w:spacing w:line="480" w:lineRule="exact"/>
              <w:jc w:val="center"/>
              <w:rPr>
                <w:rFonts w:ascii="仿宋" w:hAnsi="仿宋" w:cs="宋体"/>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restart"/>
            <w:vAlign w:val="center"/>
          </w:tcPr>
          <w:p w:rsidR="002E2CB8" w:rsidRDefault="007F299A">
            <w:pPr>
              <w:widowControl/>
              <w:spacing w:line="520" w:lineRule="atLeast"/>
              <w:jc w:val="center"/>
              <w:rPr>
                <w:rFonts w:ascii="仿宋" w:hAnsi="仿宋"/>
                <w:kern w:val="0"/>
                <w:sz w:val="32"/>
                <w:szCs w:val="32"/>
              </w:rPr>
            </w:pPr>
            <w:r>
              <w:rPr>
                <w:rFonts w:ascii="仿宋" w:hAnsi="仿宋"/>
                <w:kern w:val="0"/>
                <w:sz w:val="32"/>
                <w:szCs w:val="32"/>
              </w:rPr>
              <w:t>8</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学位、学科</w:t>
            </w:r>
          </w:p>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信息</w:t>
            </w:r>
            <w:r>
              <w:rPr>
                <w:rFonts w:ascii="仿宋" w:hAnsi="仿宋" w:hint="eastAsia"/>
                <w:kern w:val="0"/>
                <w:sz w:val="32"/>
                <w:szCs w:val="32"/>
              </w:rPr>
              <w:br/>
              <w:t>（</w:t>
            </w:r>
            <w:r>
              <w:rPr>
                <w:rFonts w:ascii="仿宋" w:hAnsi="仿宋"/>
                <w:kern w:val="0"/>
                <w:sz w:val="32"/>
                <w:szCs w:val="32"/>
              </w:rPr>
              <w:t>4</w:t>
            </w:r>
            <w:r>
              <w:rPr>
                <w:rFonts w:ascii="仿宋" w:hAnsi="仿宋" w:hint="eastAsia"/>
                <w:kern w:val="0"/>
                <w:sz w:val="32"/>
                <w:szCs w:val="32"/>
              </w:rPr>
              <w:t>项）</w:t>
            </w: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43</w:t>
            </w:r>
            <w:r>
              <w:rPr>
                <w:rFonts w:ascii="仿宋" w:hAnsi="仿宋" w:hint="eastAsia"/>
                <w:kern w:val="0"/>
                <w:sz w:val="32"/>
                <w:szCs w:val="32"/>
              </w:rPr>
              <w:t>）授予博士、硕士、学士学位的基本要求</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http://xxgk.cupl.edu.cn/gkml.jsp?urltype=tree.TreeTempUrl&amp;wbtreeid=1077</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44</w:t>
            </w:r>
            <w:r>
              <w:rPr>
                <w:rFonts w:ascii="仿宋" w:hAnsi="仿宋" w:hint="eastAsia"/>
                <w:kern w:val="0"/>
                <w:sz w:val="32"/>
                <w:szCs w:val="32"/>
              </w:rPr>
              <w:t>）拟授予硕士、博士学位同等学力人员资格审查和学力水平认定</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http://xxgk.cupl.edu.cn/gkml.jsp?urltype=tree.TreeTempUrl&amp;wbtreeid=1078</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w:t>
            </w:r>
            <w:r>
              <w:rPr>
                <w:rFonts w:ascii="仿宋" w:hAnsi="仿宋" w:hint="eastAsia"/>
                <w:kern w:val="0"/>
                <w:sz w:val="32"/>
                <w:szCs w:val="32"/>
              </w:rPr>
              <w:lastRenderedPageBreak/>
              <w:t>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45</w:t>
            </w:r>
            <w:r>
              <w:rPr>
                <w:rFonts w:ascii="仿宋" w:hAnsi="仿宋" w:hint="eastAsia"/>
                <w:kern w:val="0"/>
                <w:sz w:val="32"/>
                <w:szCs w:val="32"/>
              </w:rPr>
              <w:t>）新增硕士、博士学位授权学科或专业学位授权点审核办法</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http://xxgk.cupl.edu.cn/gkml.jsp?urltype=tree.TreeTempUrl&amp;wbtreeid=1079</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46</w:t>
            </w:r>
            <w:r>
              <w:rPr>
                <w:rFonts w:ascii="仿宋" w:hAnsi="仿宋" w:hint="eastAsia"/>
                <w:kern w:val="0"/>
                <w:sz w:val="32"/>
                <w:szCs w:val="32"/>
              </w:rPr>
              <w:t>）拟新增学位授权学科或专业学位授权点的申报及论证材料</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http://xxgk.cupl.edu.cn/gkml.jsp?urltype=tree.TreeTempUrl&amp;wbtreeid=1080</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restart"/>
            <w:vAlign w:val="center"/>
          </w:tcPr>
          <w:p w:rsidR="002E2CB8" w:rsidRDefault="007F299A">
            <w:pPr>
              <w:widowControl/>
              <w:spacing w:line="520" w:lineRule="atLeast"/>
              <w:jc w:val="center"/>
              <w:rPr>
                <w:rFonts w:ascii="仿宋" w:hAnsi="仿宋"/>
                <w:kern w:val="0"/>
                <w:sz w:val="32"/>
                <w:szCs w:val="32"/>
              </w:rPr>
            </w:pPr>
            <w:r>
              <w:rPr>
                <w:rFonts w:ascii="仿宋" w:hAnsi="仿宋"/>
                <w:kern w:val="0"/>
                <w:sz w:val="32"/>
                <w:szCs w:val="32"/>
              </w:rPr>
              <w:t>9</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对外交流与合作信息</w:t>
            </w:r>
            <w:r>
              <w:rPr>
                <w:rFonts w:ascii="仿宋" w:hAnsi="仿宋" w:hint="eastAsia"/>
                <w:kern w:val="0"/>
                <w:sz w:val="32"/>
                <w:szCs w:val="32"/>
              </w:rPr>
              <w:br/>
              <w:t>（</w:t>
            </w:r>
            <w:r>
              <w:rPr>
                <w:rFonts w:ascii="仿宋" w:hAnsi="仿宋"/>
                <w:kern w:val="0"/>
                <w:sz w:val="32"/>
                <w:szCs w:val="32"/>
              </w:rPr>
              <w:t>2</w:t>
            </w:r>
            <w:r>
              <w:rPr>
                <w:rFonts w:ascii="仿宋" w:hAnsi="仿宋" w:hint="eastAsia"/>
                <w:kern w:val="0"/>
                <w:sz w:val="32"/>
                <w:szCs w:val="32"/>
              </w:rPr>
              <w:t>项）</w:t>
            </w: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47</w:t>
            </w:r>
            <w:r>
              <w:rPr>
                <w:rFonts w:ascii="仿宋" w:hAnsi="仿宋" w:hint="eastAsia"/>
                <w:kern w:val="0"/>
                <w:sz w:val="32"/>
                <w:szCs w:val="32"/>
              </w:rPr>
              <w:t>）中外合作办学情况</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6</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http://xxgk.cupl.edu.cn/gkml.jsp?urltype=tree.TreeTempUrl&amp;wbtreeid=1081</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48</w:t>
            </w:r>
            <w:r>
              <w:rPr>
                <w:rFonts w:ascii="仿宋" w:hAnsi="仿宋" w:hint="eastAsia"/>
                <w:kern w:val="0"/>
                <w:sz w:val="32"/>
                <w:szCs w:val="32"/>
              </w:rPr>
              <w:t>）来华留学生管理相关规定</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http://xxgk.cupl.edu.cn/gkml.jsp?urltype=tree.TreeTempUrl&amp;wbtreeid=1082</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Align w:val="center"/>
          </w:tcPr>
          <w:p w:rsidR="002E2CB8" w:rsidRDefault="007F299A">
            <w:pPr>
              <w:widowControl/>
              <w:spacing w:line="520" w:lineRule="atLeast"/>
              <w:jc w:val="center"/>
              <w:rPr>
                <w:rFonts w:ascii="仿宋" w:hAnsi="仿宋"/>
                <w:kern w:val="0"/>
                <w:sz w:val="32"/>
                <w:szCs w:val="32"/>
              </w:rPr>
            </w:pPr>
            <w:r>
              <w:rPr>
                <w:rFonts w:ascii="仿宋" w:hAnsi="仿宋" w:hint="eastAsia"/>
                <w:kern w:val="0"/>
                <w:sz w:val="32"/>
                <w:szCs w:val="32"/>
              </w:rPr>
              <w:lastRenderedPageBreak/>
              <w:t>10</w:t>
            </w:r>
          </w:p>
        </w:tc>
        <w:tc>
          <w:tcPr>
            <w:tcW w:w="1276"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党务</w:t>
            </w:r>
          </w:p>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公开</w:t>
            </w:r>
          </w:p>
        </w:tc>
        <w:tc>
          <w:tcPr>
            <w:tcW w:w="4961" w:type="dxa"/>
            <w:vAlign w:val="center"/>
          </w:tcPr>
          <w:p w:rsidR="002E2CB8" w:rsidRDefault="007F299A">
            <w:pPr>
              <w:spacing w:line="480" w:lineRule="exact"/>
              <w:rPr>
                <w:rFonts w:ascii="仿宋" w:hAnsi="仿宋"/>
                <w:kern w:val="0"/>
                <w:sz w:val="32"/>
                <w:szCs w:val="32"/>
              </w:rPr>
            </w:pPr>
            <w:r>
              <w:rPr>
                <w:rFonts w:ascii="仿宋" w:hAnsi="仿宋" w:hint="eastAsia"/>
                <w:kern w:val="0"/>
                <w:sz w:val="32"/>
                <w:szCs w:val="32"/>
              </w:rPr>
              <w:t>（49）党的基层组织建设、党风廉政建设等</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17</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http://xxgk.cupl.edu.cn/gkml.jsp?urltype=tree.TreeTempUrl&amp;wbtreeid=1083</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Align w:val="center"/>
          </w:tcPr>
          <w:p w:rsidR="002E2CB8" w:rsidRDefault="007F299A">
            <w:pPr>
              <w:widowControl/>
              <w:spacing w:line="520" w:lineRule="atLeast"/>
              <w:jc w:val="center"/>
              <w:rPr>
                <w:rFonts w:ascii="仿宋" w:hAnsi="仿宋"/>
                <w:kern w:val="0"/>
                <w:sz w:val="32"/>
                <w:szCs w:val="32"/>
              </w:rPr>
            </w:pPr>
            <w:r>
              <w:rPr>
                <w:rFonts w:ascii="仿宋" w:hAnsi="仿宋" w:hint="eastAsia"/>
                <w:kern w:val="0"/>
                <w:sz w:val="32"/>
                <w:szCs w:val="32"/>
              </w:rPr>
              <w:t>11</w:t>
            </w:r>
          </w:p>
        </w:tc>
        <w:tc>
          <w:tcPr>
            <w:tcW w:w="1276"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后勤</w:t>
            </w:r>
          </w:p>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保障</w:t>
            </w:r>
          </w:p>
        </w:tc>
        <w:tc>
          <w:tcPr>
            <w:tcW w:w="4961" w:type="dxa"/>
            <w:vAlign w:val="center"/>
          </w:tcPr>
          <w:p w:rsidR="002E2CB8" w:rsidRDefault="007F299A">
            <w:pPr>
              <w:spacing w:line="480" w:lineRule="exact"/>
              <w:rPr>
                <w:rFonts w:ascii="仿宋" w:hAnsi="仿宋"/>
                <w:kern w:val="0"/>
                <w:sz w:val="32"/>
                <w:szCs w:val="32"/>
              </w:rPr>
            </w:pPr>
            <w:r>
              <w:rPr>
                <w:rFonts w:ascii="仿宋" w:hAnsi="仿宋" w:hint="eastAsia"/>
                <w:kern w:val="0"/>
                <w:sz w:val="32"/>
                <w:szCs w:val="32"/>
              </w:rPr>
              <w:t>（50）校园提示、后勤维修改造招投标公示等</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43</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http://xxgk.cupl.edu.cn/gkml.jsp?urltype=tree.TreeTempUrl&amp;wbtreeid=1084</w:t>
            </w:r>
          </w:p>
        </w:tc>
        <w:tc>
          <w:tcPr>
            <w:tcW w:w="2127" w:type="dxa"/>
            <w:vAlign w:val="center"/>
          </w:tcPr>
          <w:p w:rsidR="002E2CB8" w:rsidRDefault="002E2CB8">
            <w:pPr>
              <w:widowControl/>
              <w:spacing w:line="480" w:lineRule="exact"/>
              <w:jc w:val="center"/>
              <w:rPr>
                <w:rFonts w:ascii="仿宋" w:hAnsi="仿宋"/>
                <w:kern w:val="0"/>
                <w:sz w:val="32"/>
                <w:szCs w:val="32"/>
              </w:rPr>
            </w:pPr>
          </w:p>
        </w:tc>
      </w:tr>
      <w:tr w:rsidR="002E2CB8">
        <w:trPr>
          <w:trHeight w:val="624"/>
        </w:trPr>
        <w:tc>
          <w:tcPr>
            <w:tcW w:w="675" w:type="dxa"/>
            <w:vMerge w:val="restart"/>
            <w:vAlign w:val="center"/>
          </w:tcPr>
          <w:p w:rsidR="002E2CB8" w:rsidRDefault="007F299A">
            <w:pPr>
              <w:widowControl/>
              <w:spacing w:line="520" w:lineRule="atLeast"/>
              <w:jc w:val="center"/>
              <w:rPr>
                <w:rFonts w:ascii="仿宋" w:hAnsi="仿宋"/>
                <w:kern w:val="0"/>
                <w:sz w:val="32"/>
                <w:szCs w:val="32"/>
              </w:rPr>
            </w:pPr>
            <w:r>
              <w:rPr>
                <w:rFonts w:ascii="仿宋" w:hAnsi="仿宋" w:hint="eastAsia"/>
                <w:kern w:val="0"/>
                <w:sz w:val="32"/>
                <w:szCs w:val="32"/>
              </w:rPr>
              <w:t>12</w:t>
            </w:r>
          </w:p>
        </w:tc>
        <w:tc>
          <w:tcPr>
            <w:tcW w:w="1276" w:type="dxa"/>
            <w:vMerge w:val="restart"/>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其他</w:t>
            </w:r>
            <w:r>
              <w:rPr>
                <w:rFonts w:ascii="仿宋" w:hAnsi="仿宋" w:hint="eastAsia"/>
                <w:kern w:val="0"/>
                <w:sz w:val="32"/>
                <w:szCs w:val="32"/>
              </w:rPr>
              <w:br/>
              <w:t>（</w:t>
            </w:r>
            <w:r>
              <w:rPr>
                <w:rFonts w:ascii="仿宋" w:hAnsi="仿宋"/>
                <w:kern w:val="0"/>
                <w:sz w:val="32"/>
                <w:szCs w:val="32"/>
              </w:rPr>
              <w:t>2</w:t>
            </w:r>
            <w:r>
              <w:rPr>
                <w:rFonts w:ascii="仿宋" w:hAnsi="仿宋" w:hint="eastAsia"/>
                <w:kern w:val="0"/>
                <w:sz w:val="32"/>
                <w:szCs w:val="32"/>
              </w:rPr>
              <w:t>项）</w:t>
            </w: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（51）巡视组反馈意见，落实反馈意见整改情况</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hint="eastAsia"/>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http://xxgk.cupl.edu.cn/gkml.jsp?urltype=tree.TreeTempUrl&amp;wbtreeid=1085</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r w:rsidR="002E2CB8">
        <w:trPr>
          <w:trHeight w:val="624"/>
        </w:trPr>
        <w:tc>
          <w:tcPr>
            <w:tcW w:w="675" w:type="dxa"/>
            <w:vMerge/>
            <w:vAlign w:val="center"/>
          </w:tcPr>
          <w:p w:rsidR="002E2CB8" w:rsidRDefault="002E2CB8">
            <w:pPr>
              <w:widowControl/>
              <w:spacing w:line="520" w:lineRule="atLeast"/>
              <w:jc w:val="left"/>
              <w:rPr>
                <w:rFonts w:ascii="仿宋" w:hAnsi="仿宋"/>
                <w:kern w:val="0"/>
                <w:sz w:val="32"/>
                <w:szCs w:val="32"/>
              </w:rPr>
            </w:pPr>
          </w:p>
        </w:tc>
        <w:tc>
          <w:tcPr>
            <w:tcW w:w="1276" w:type="dxa"/>
            <w:vMerge/>
            <w:vAlign w:val="center"/>
          </w:tcPr>
          <w:p w:rsidR="002E2CB8" w:rsidRDefault="002E2CB8">
            <w:pPr>
              <w:widowControl/>
              <w:spacing w:line="480" w:lineRule="exact"/>
              <w:jc w:val="left"/>
              <w:rPr>
                <w:rFonts w:ascii="仿宋" w:hAnsi="仿宋"/>
                <w:kern w:val="0"/>
                <w:sz w:val="32"/>
                <w:szCs w:val="32"/>
              </w:rPr>
            </w:pPr>
          </w:p>
        </w:tc>
        <w:tc>
          <w:tcPr>
            <w:tcW w:w="4961" w:type="dxa"/>
            <w:vAlign w:val="center"/>
          </w:tcPr>
          <w:p w:rsidR="002E2CB8" w:rsidRDefault="007F299A">
            <w:pPr>
              <w:widowControl/>
              <w:spacing w:line="480" w:lineRule="exact"/>
              <w:jc w:val="left"/>
              <w:rPr>
                <w:rFonts w:ascii="仿宋" w:hAnsi="仿宋"/>
                <w:kern w:val="0"/>
                <w:sz w:val="32"/>
                <w:szCs w:val="32"/>
              </w:rPr>
            </w:pPr>
            <w:r>
              <w:rPr>
                <w:rFonts w:ascii="仿宋" w:hAnsi="仿宋" w:hint="eastAsia"/>
                <w:kern w:val="0"/>
                <w:sz w:val="32"/>
                <w:szCs w:val="32"/>
              </w:rPr>
              <w:t>（</w:t>
            </w:r>
            <w:r>
              <w:rPr>
                <w:rFonts w:ascii="仿宋" w:hAnsi="仿宋"/>
                <w:kern w:val="0"/>
                <w:sz w:val="32"/>
                <w:szCs w:val="32"/>
              </w:rPr>
              <w:t>5</w:t>
            </w:r>
            <w:r>
              <w:rPr>
                <w:rFonts w:ascii="仿宋" w:hAnsi="仿宋" w:hint="eastAsia"/>
                <w:kern w:val="0"/>
                <w:sz w:val="32"/>
                <w:szCs w:val="32"/>
              </w:rPr>
              <w:t>2）自然灾害等突发事件的应急处理预案、预警信息和处置情况，涉及学校的重大事件的调查和处理情况</w:t>
            </w:r>
          </w:p>
        </w:tc>
        <w:tc>
          <w:tcPr>
            <w:tcW w:w="709" w:type="dxa"/>
            <w:vAlign w:val="center"/>
          </w:tcPr>
          <w:p w:rsidR="002E2CB8" w:rsidRDefault="007F299A">
            <w:pPr>
              <w:widowControl/>
              <w:spacing w:line="480" w:lineRule="exact"/>
              <w:jc w:val="center"/>
              <w:rPr>
                <w:rFonts w:ascii="仿宋" w:hAnsi="仿宋"/>
                <w:kern w:val="0"/>
                <w:sz w:val="32"/>
                <w:szCs w:val="32"/>
                <w:highlight w:val="yellow"/>
              </w:rPr>
            </w:pPr>
            <w:r>
              <w:rPr>
                <w:rFonts w:ascii="仿宋" w:hAnsi="仿宋"/>
                <w:kern w:val="0"/>
                <w:sz w:val="32"/>
                <w:szCs w:val="32"/>
              </w:rPr>
              <w:t>0</w:t>
            </w:r>
          </w:p>
        </w:tc>
        <w:tc>
          <w:tcPr>
            <w:tcW w:w="4394"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http://xxgk.cupl.edu.cn/gkml.jsp?urltype=tree.TreeTempUrl&amp;wbtreeid=1086</w:t>
            </w:r>
          </w:p>
        </w:tc>
        <w:tc>
          <w:tcPr>
            <w:tcW w:w="2127" w:type="dxa"/>
            <w:vAlign w:val="center"/>
          </w:tcPr>
          <w:p w:rsidR="002E2CB8" w:rsidRDefault="007F299A">
            <w:pPr>
              <w:widowControl/>
              <w:spacing w:line="480" w:lineRule="exact"/>
              <w:jc w:val="center"/>
              <w:rPr>
                <w:rFonts w:ascii="仿宋" w:hAnsi="仿宋"/>
                <w:kern w:val="0"/>
                <w:sz w:val="32"/>
                <w:szCs w:val="32"/>
              </w:rPr>
            </w:pPr>
            <w:r>
              <w:rPr>
                <w:rFonts w:ascii="仿宋" w:hAnsi="仿宋" w:hint="eastAsia"/>
                <w:kern w:val="0"/>
                <w:sz w:val="32"/>
                <w:szCs w:val="32"/>
              </w:rPr>
              <w:t>已经发布。统计时间内没有变化，故没有更新数据。</w:t>
            </w:r>
          </w:p>
        </w:tc>
      </w:tr>
    </w:tbl>
    <w:p w:rsidR="002E2CB8" w:rsidRDefault="007F299A">
      <w:pPr>
        <w:spacing w:line="520" w:lineRule="atLeast"/>
        <w:ind w:left="480" w:hangingChars="200" w:hanging="480"/>
        <w:rPr>
          <w:rFonts w:ascii="仿宋" w:hAnsi="仿宋"/>
          <w:kern w:val="0"/>
          <w:sz w:val="24"/>
        </w:rPr>
      </w:pPr>
      <w:r>
        <w:rPr>
          <w:rFonts w:ascii="仿宋" w:hAnsi="仿宋" w:hint="eastAsia"/>
          <w:kern w:val="0"/>
          <w:sz w:val="24"/>
        </w:rPr>
        <w:t>注：本表统计数据是根据《教育部关于公布&lt;高等学校信息公开事项清单&gt;的通知》要求，对学校公开的信息进行的分类统计，未包含学校各二级单位公开的全部信息。</w:t>
      </w:r>
    </w:p>
    <w:sectPr w:rsidR="002E2CB8">
      <w:footerReference w:type="even" r:id="rId37"/>
      <w:footerReference w:type="default" r:id="rId38"/>
      <w:pgSz w:w="16838" w:h="11906" w:orient="landscape"/>
      <w:pgMar w:top="1800" w:right="1440" w:bottom="1800" w:left="1440" w:header="851" w:footer="992" w:gutter="0"/>
      <w:pgNumType w:fmt="numberInDash"/>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E58" w:rsidRDefault="00BB3E58">
      <w:r>
        <w:separator/>
      </w:r>
    </w:p>
  </w:endnote>
  <w:endnote w:type="continuationSeparator" w:id="0">
    <w:p w:rsidR="00BB3E58" w:rsidRDefault="00BB3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panose1 w:val="02000000000000000000"/>
    <w:charset w:val="86"/>
    <w:family w:val="auto"/>
    <w:pitch w:val="variable"/>
    <w:sig w:usb0="A00002BF" w:usb1="184F6CFA" w:usb2="00000012"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CB8" w:rsidRDefault="007F299A">
    <w:pPr>
      <w:pStyle w:val="a4"/>
      <w:ind w:firstLineChars="100" w:firstLine="280"/>
      <w:jc w:val="both"/>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00F044D8" w:rsidRPr="00F044D8">
      <w:rPr>
        <w:rFonts w:ascii="宋体" w:eastAsia="宋体" w:hAnsi="宋体"/>
        <w:noProof/>
        <w:sz w:val="28"/>
        <w:szCs w:val="28"/>
        <w:lang w:val="zh-CN"/>
      </w:rPr>
      <w:t>-</w:t>
    </w:r>
    <w:r w:rsidR="00F044D8">
      <w:rPr>
        <w:rFonts w:ascii="宋体" w:eastAsia="宋体" w:hAnsi="宋体"/>
        <w:noProof/>
        <w:sz w:val="28"/>
        <w:szCs w:val="28"/>
      </w:rPr>
      <w:t xml:space="preserve"> 16 -</w:t>
    </w:r>
    <w:r>
      <w:rPr>
        <w:rFonts w:ascii="宋体" w:eastAsia="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CB8" w:rsidRDefault="007F299A">
    <w:pPr>
      <w:pStyle w:val="a4"/>
      <w:ind w:firstLineChars="2850" w:firstLine="7980"/>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00F044D8" w:rsidRPr="00F044D8">
      <w:rPr>
        <w:rFonts w:ascii="宋体" w:eastAsia="宋体" w:hAnsi="宋体"/>
        <w:noProof/>
        <w:sz w:val="28"/>
        <w:szCs w:val="28"/>
        <w:lang w:val="zh-CN"/>
      </w:rPr>
      <w:t>-</w:t>
    </w:r>
    <w:r w:rsidR="00F044D8">
      <w:rPr>
        <w:rFonts w:ascii="宋体" w:eastAsia="宋体" w:hAnsi="宋体"/>
        <w:noProof/>
        <w:sz w:val="28"/>
        <w:szCs w:val="28"/>
      </w:rPr>
      <w:t xml:space="preserve"> 1 -</w:t>
    </w:r>
    <w:r>
      <w:rPr>
        <w:rFonts w:ascii="宋体" w:eastAsia="宋体" w:hAnsi="宋体"/>
        <w:sz w:val="28"/>
        <w:szCs w:val="28"/>
      </w:rPr>
      <w:fldChar w:fldCharType="end"/>
    </w:r>
    <w:r>
      <w:rPr>
        <w:rFonts w:ascii="宋体" w:eastAsia="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CB8" w:rsidRDefault="007F299A">
    <w:pPr>
      <w:pStyle w:val="a4"/>
      <w:ind w:firstLineChars="200" w:firstLine="560"/>
      <w:jc w:val="both"/>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00F044D8" w:rsidRPr="00F044D8">
      <w:rPr>
        <w:rFonts w:ascii="宋体" w:eastAsia="宋体" w:hAnsi="宋体"/>
        <w:noProof/>
        <w:sz w:val="28"/>
        <w:szCs w:val="28"/>
        <w:lang w:val="zh-CN"/>
      </w:rPr>
      <w:t>-</w:t>
    </w:r>
    <w:r w:rsidR="00F044D8">
      <w:rPr>
        <w:rFonts w:ascii="宋体" w:eastAsia="宋体" w:hAnsi="宋体"/>
        <w:noProof/>
        <w:sz w:val="28"/>
        <w:szCs w:val="28"/>
      </w:rPr>
      <w:t xml:space="preserve"> 28 -</w:t>
    </w:r>
    <w:r>
      <w:rPr>
        <w:rFonts w:ascii="宋体" w:eastAsia="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CB8" w:rsidRDefault="007F299A">
    <w:pPr>
      <w:pStyle w:val="a4"/>
      <w:ind w:firstLineChars="4550" w:firstLine="12740"/>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00F044D8" w:rsidRPr="00F044D8">
      <w:rPr>
        <w:rFonts w:ascii="宋体" w:eastAsia="宋体" w:hAnsi="宋体"/>
        <w:noProof/>
        <w:sz w:val="28"/>
        <w:szCs w:val="28"/>
        <w:lang w:val="zh-CN"/>
      </w:rPr>
      <w:t>-</w:t>
    </w:r>
    <w:r w:rsidR="00F044D8">
      <w:rPr>
        <w:rFonts w:ascii="宋体" w:eastAsia="宋体" w:hAnsi="宋体"/>
        <w:noProof/>
        <w:sz w:val="28"/>
        <w:szCs w:val="28"/>
      </w:rPr>
      <w:t xml:space="preserve"> 29 -</w:t>
    </w:r>
    <w:r>
      <w:rPr>
        <w:rFonts w:ascii="宋体" w:eastAsia="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E58" w:rsidRDefault="00BB3E58">
      <w:r>
        <w:separator/>
      </w:r>
    </w:p>
  </w:footnote>
  <w:footnote w:type="continuationSeparator" w:id="0">
    <w:p w:rsidR="00BB3E58" w:rsidRDefault="00BB3E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B1C457"/>
    <w:multiLevelType w:val="singleLevel"/>
    <w:tmpl w:val="AAB1C457"/>
    <w:lvl w:ilvl="0">
      <w:start w:val="6"/>
      <w:numFmt w:val="chineseCounting"/>
      <w:suff w:val="nothing"/>
      <w:lvlText w:val="%1、"/>
      <w:lvlJc w:val="left"/>
      <w:rPr>
        <w:rFonts w:hint="eastAsia"/>
      </w:rPr>
    </w:lvl>
  </w:abstractNum>
  <w:abstractNum w:abstractNumId="1">
    <w:nsid w:val="F72EC899"/>
    <w:multiLevelType w:val="singleLevel"/>
    <w:tmpl w:val="F72EC899"/>
    <w:lvl w:ilvl="0">
      <w:start w:val="8"/>
      <w:numFmt w:val="chineseCounting"/>
      <w:suff w:val="nothing"/>
      <w:lvlText w:val="%1、"/>
      <w:lvlJc w:val="left"/>
      <w:rPr>
        <w:rFonts w:hint="eastAsia"/>
      </w:rPr>
    </w:lvl>
  </w:abstractNum>
  <w:abstractNum w:abstractNumId="2">
    <w:nsid w:val="058F6531"/>
    <w:multiLevelType w:val="hybridMultilevel"/>
    <w:tmpl w:val="9664E5E6"/>
    <w:lvl w:ilvl="0" w:tplc="680063F2">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E105E8B"/>
    <w:multiLevelType w:val="hybridMultilevel"/>
    <w:tmpl w:val="B912950A"/>
    <w:lvl w:ilvl="0" w:tplc="379496A4">
      <w:start w:val="2"/>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3F0C2C64"/>
    <w:multiLevelType w:val="singleLevel"/>
    <w:tmpl w:val="3F0C2C64"/>
    <w:lvl w:ilvl="0">
      <w:start w:val="5"/>
      <w:numFmt w:val="chineseCounting"/>
      <w:suff w:val="nothing"/>
      <w:lvlText w:val="%1、"/>
      <w:lvlJc w:val="left"/>
      <w:rPr>
        <w:rFonts w:hint="eastAsia"/>
      </w:rPr>
    </w:lvl>
  </w:abstractNum>
  <w:abstractNum w:abstractNumId="5">
    <w:nsid w:val="464E061F"/>
    <w:multiLevelType w:val="singleLevel"/>
    <w:tmpl w:val="464E061F"/>
    <w:lvl w:ilvl="0">
      <w:start w:val="2"/>
      <w:numFmt w:val="chineseCounting"/>
      <w:suff w:val="nothing"/>
      <w:lvlText w:val="%1、"/>
      <w:lvlJc w:val="left"/>
      <w:rPr>
        <w:rFonts w:hint="eastAsia"/>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embedSystemFonts/>
  <w:bordersDoNotSurroundHeader/>
  <w:bordersDoNotSurroundFooter/>
  <w:proofState w:spelling="clean" w:grammar="clean"/>
  <w:defaultTabStop w:val="420"/>
  <w:evenAndOddHeaders/>
  <w:drawingGridHorizontalSpacing w:val="140"/>
  <w:drawingGridVerticalSpacing w:val="381"/>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A2549A"/>
    <w:rsid w:val="000202E5"/>
    <w:rsid w:val="00040FD3"/>
    <w:rsid w:val="00055BB2"/>
    <w:rsid w:val="000667FC"/>
    <w:rsid w:val="00076B2F"/>
    <w:rsid w:val="00082548"/>
    <w:rsid w:val="0008528F"/>
    <w:rsid w:val="000868F3"/>
    <w:rsid w:val="000A09AF"/>
    <w:rsid w:val="000B14D9"/>
    <w:rsid w:val="000B1B50"/>
    <w:rsid w:val="000B6B9E"/>
    <w:rsid w:val="000D0F4A"/>
    <w:rsid w:val="000D1D16"/>
    <w:rsid w:val="0011099B"/>
    <w:rsid w:val="00111A4E"/>
    <w:rsid w:val="001137F0"/>
    <w:rsid w:val="00117A0B"/>
    <w:rsid w:val="0012352A"/>
    <w:rsid w:val="00125946"/>
    <w:rsid w:val="00127017"/>
    <w:rsid w:val="00137799"/>
    <w:rsid w:val="00146692"/>
    <w:rsid w:val="00166831"/>
    <w:rsid w:val="00170842"/>
    <w:rsid w:val="00170FC5"/>
    <w:rsid w:val="00172A5A"/>
    <w:rsid w:val="00176499"/>
    <w:rsid w:val="00195804"/>
    <w:rsid w:val="001B69D5"/>
    <w:rsid w:val="001C4225"/>
    <w:rsid w:val="001E5751"/>
    <w:rsid w:val="001F4B19"/>
    <w:rsid w:val="00200A92"/>
    <w:rsid w:val="00207BB3"/>
    <w:rsid w:val="00210AB5"/>
    <w:rsid w:val="002141A1"/>
    <w:rsid w:val="00225210"/>
    <w:rsid w:val="00225CD8"/>
    <w:rsid w:val="00227C32"/>
    <w:rsid w:val="002356E9"/>
    <w:rsid w:val="00250679"/>
    <w:rsid w:val="0027029C"/>
    <w:rsid w:val="00281362"/>
    <w:rsid w:val="00284EF9"/>
    <w:rsid w:val="002B4AEB"/>
    <w:rsid w:val="002D0EDE"/>
    <w:rsid w:val="002E056A"/>
    <w:rsid w:val="002E2CB8"/>
    <w:rsid w:val="002F301D"/>
    <w:rsid w:val="00316774"/>
    <w:rsid w:val="00331A9B"/>
    <w:rsid w:val="00331CD4"/>
    <w:rsid w:val="0033312A"/>
    <w:rsid w:val="0035112E"/>
    <w:rsid w:val="0038313B"/>
    <w:rsid w:val="00383CE4"/>
    <w:rsid w:val="003D43DC"/>
    <w:rsid w:val="003E7C8E"/>
    <w:rsid w:val="004029D4"/>
    <w:rsid w:val="00402E0B"/>
    <w:rsid w:val="00413F16"/>
    <w:rsid w:val="00417972"/>
    <w:rsid w:val="004243FB"/>
    <w:rsid w:val="0042537E"/>
    <w:rsid w:val="004347B4"/>
    <w:rsid w:val="0043585A"/>
    <w:rsid w:val="00436ACE"/>
    <w:rsid w:val="00437A92"/>
    <w:rsid w:val="00440BC1"/>
    <w:rsid w:val="00446D03"/>
    <w:rsid w:val="0047056A"/>
    <w:rsid w:val="00477EF0"/>
    <w:rsid w:val="00480B79"/>
    <w:rsid w:val="00487103"/>
    <w:rsid w:val="00490DC7"/>
    <w:rsid w:val="004B2779"/>
    <w:rsid w:val="004B4A18"/>
    <w:rsid w:val="004C4E68"/>
    <w:rsid w:val="004D3A10"/>
    <w:rsid w:val="004F3AD4"/>
    <w:rsid w:val="0051392D"/>
    <w:rsid w:val="00513A18"/>
    <w:rsid w:val="00517A11"/>
    <w:rsid w:val="005202E5"/>
    <w:rsid w:val="00523A53"/>
    <w:rsid w:val="00544176"/>
    <w:rsid w:val="00556E42"/>
    <w:rsid w:val="00560B69"/>
    <w:rsid w:val="005715B4"/>
    <w:rsid w:val="00572676"/>
    <w:rsid w:val="00591F44"/>
    <w:rsid w:val="005B20A1"/>
    <w:rsid w:val="005B739B"/>
    <w:rsid w:val="005C57F1"/>
    <w:rsid w:val="005C5D0E"/>
    <w:rsid w:val="005D1727"/>
    <w:rsid w:val="005E47BA"/>
    <w:rsid w:val="0061702B"/>
    <w:rsid w:val="006226CE"/>
    <w:rsid w:val="006247B0"/>
    <w:rsid w:val="00627C78"/>
    <w:rsid w:val="006314D9"/>
    <w:rsid w:val="00642182"/>
    <w:rsid w:val="00650D5B"/>
    <w:rsid w:val="00652DFC"/>
    <w:rsid w:val="00661E08"/>
    <w:rsid w:val="006718EB"/>
    <w:rsid w:val="00673FB1"/>
    <w:rsid w:val="00677E79"/>
    <w:rsid w:val="00683480"/>
    <w:rsid w:val="006937B8"/>
    <w:rsid w:val="00697DE8"/>
    <w:rsid w:val="006A0830"/>
    <w:rsid w:val="006A08C9"/>
    <w:rsid w:val="006C7527"/>
    <w:rsid w:val="006D0A4D"/>
    <w:rsid w:val="006F26B9"/>
    <w:rsid w:val="00727175"/>
    <w:rsid w:val="00727B16"/>
    <w:rsid w:val="00743076"/>
    <w:rsid w:val="00745815"/>
    <w:rsid w:val="00750E11"/>
    <w:rsid w:val="00754C49"/>
    <w:rsid w:val="00767361"/>
    <w:rsid w:val="00775FAB"/>
    <w:rsid w:val="007A1B2F"/>
    <w:rsid w:val="007D722E"/>
    <w:rsid w:val="007E2DD1"/>
    <w:rsid w:val="007E51B5"/>
    <w:rsid w:val="007F299A"/>
    <w:rsid w:val="007F501A"/>
    <w:rsid w:val="007F70BA"/>
    <w:rsid w:val="0082256B"/>
    <w:rsid w:val="008442A1"/>
    <w:rsid w:val="008449E2"/>
    <w:rsid w:val="00844B4E"/>
    <w:rsid w:val="00862C74"/>
    <w:rsid w:val="00866E5B"/>
    <w:rsid w:val="0087019F"/>
    <w:rsid w:val="008843AC"/>
    <w:rsid w:val="008855C7"/>
    <w:rsid w:val="00885EA6"/>
    <w:rsid w:val="0089190B"/>
    <w:rsid w:val="00894E1D"/>
    <w:rsid w:val="008A0B22"/>
    <w:rsid w:val="008A64E9"/>
    <w:rsid w:val="008B213E"/>
    <w:rsid w:val="008C2C39"/>
    <w:rsid w:val="008D159E"/>
    <w:rsid w:val="008D59EC"/>
    <w:rsid w:val="008F0DAA"/>
    <w:rsid w:val="00912A6D"/>
    <w:rsid w:val="00927F3D"/>
    <w:rsid w:val="00933065"/>
    <w:rsid w:val="00941D27"/>
    <w:rsid w:val="009460DD"/>
    <w:rsid w:val="00947783"/>
    <w:rsid w:val="00960C5B"/>
    <w:rsid w:val="00961029"/>
    <w:rsid w:val="009750AE"/>
    <w:rsid w:val="0098642F"/>
    <w:rsid w:val="009A2E89"/>
    <w:rsid w:val="009A3D68"/>
    <w:rsid w:val="009A6F9E"/>
    <w:rsid w:val="009B0789"/>
    <w:rsid w:val="009B69AA"/>
    <w:rsid w:val="009C4C92"/>
    <w:rsid w:val="009D65E3"/>
    <w:rsid w:val="009F6CC2"/>
    <w:rsid w:val="00A42336"/>
    <w:rsid w:val="00A53657"/>
    <w:rsid w:val="00A62E78"/>
    <w:rsid w:val="00A70330"/>
    <w:rsid w:val="00A71BC4"/>
    <w:rsid w:val="00A7591D"/>
    <w:rsid w:val="00A77890"/>
    <w:rsid w:val="00AA1503"/>
    <w:rsid w:val="00AA6426"/>
    <w:rsid w:val="00AC1AED"/>
    <w:rsid w:val="00AF5F87"/>
    <w:rsid w:val="00B1016A"/>
    <w:rsid w:val="00B307E1"/>
    <w:rsid w:val="00B7411B"/>
    <w:rsid w:val="00B975F0"/>
    <w:rsid w:val="00BA54CB"/>
    <w:rsid w:val="00BB3054"/>
    <w:rsid w:val="00BB3E58"/>
    <w:rsid w:val="00BB60DB"/>
    <w:rsid w:val="00BC1ED4"/>
    <w:rsid w:val="00BC229B"/>
    <w:rsid w:val="00BC49E5"/>
    <w:rsid w:val="00BE33B5"/>
    <w:rsid w:val="00BF026B"/>
    <w:rsid w:val="00BF0CE0"/>
    <w:rsid w:val="00BF48D4"/>
    <w:rsid w:val="00C0011E"/>
    <w:rsid w:val="00C25ADA"/>
    <w:rsid w:val="00C3061D"/>
    <w:rsid w:val="00C3075A"/>
    <w:rsid w:val="00C309F7"/>
    <w:rsid w:val="00C36305"/>
    <w:rsid w:val="00C4122D"/>
    <w:rsid w:val="00C6183D"/>
    <w:rsid w:val="00C8054C"/>
    <w:rsid w:val="00C91847"/>
    <w:rsid w:val="00CA4194"/>
    <w:rsid w:val="00CB011E"/>
    <w:rsid w:val="00CC17FD"/>
    <w:rsid w:val="00CD09F5"/>
    <w:rsid w:val="00CF223E"/>
    <w:rsid w:val="00D141D5"/>
    <w:rsid w:val="00D17946"/>
    <w:rsid w:val="00D24089"/>
    <w:rsid w:val="00D36DE9"/>
    <w:rsid w:val="00D42784"/>
    <w:rsid w:val="00D43CF8"/>
    <w:rsid w:val="00D44F5D"/>
    <w:rsid w:val="00D452C4"/>
    <w:rsid w:val="00D505F8"/>
    <w:rsid w:val="00D6033D"/>
    <w:rsid w:val="00D84AF1"/>
    <w:rsid w:val="00D877CD"/>
    <w:rsid w:val="00D9107E"/>
    <w:rsid w:val="00DE520B"/>
    <w:rsid w:val="00E165A8"/>
    <w:rsid w:val="00E16AE9"/>
    <w:rsid w:val="00E22566"/>
    <w:rsid w:val="00E25AE2"/>
    <w:rsid w:val="00E32DBF"/>
    <w:rsid w:val="00E72730"/>
    <w:rsid w:val="00E9055C"/>
    <w:rsid w:val="00EA448C"/>
    <w:rsid w:val="00EB2C34"/>
    <w:rsid w:val="00EB35DC"/>
    <w:rsid w:val="00EB6183"/>
    <w:rsid w:val="00EE0ADA"/>
    <w:rsid w:val="00EE27BF"/>
    <w:rsid w:val="00F03EB7"/>
    <w:rsid w:val="00F044D8"/>
    <w:rsid w:val="00F11DE2"/>
    <w:rsid w:val="00F15618"/>
    <w:rsid w:val="00F16454"/>
    <w:rsid w:val="00F20441"/>
    <w:rsid w:val="00F3262D"/>
    <w:rsid w:val="00F37D92"/>
    <w:rsid w:val="00F56F9B"/>
    <w:rsid w:val="00F65617"/>
    <w:rsid w:val="00F73475"/>
    <w:rsid w:val="00F86F66"/>
    <w:rsid w:val="00F929B7"/>
    <w:rsid w:val="00F93C17"/>
    <w:rsid w:val="00F97973"/>
    <w:rsid w:val="00FA30B3"/>
    <w:rsid w:val="00FB2B43"/>
    <w:rsid w:val="00FB2B4A"/>
    <w:rsid w:val="00FB2F41"/>
    <w:rsid w:val="00FC573A"/>
    <w:rsid w:val="00FD483C"/>
    <w:rsid w:val="00FE353D"/>
    <w:rsid w:val="00FE3866"/>
    <w:rsid w:val="016C7941"/>
    <w:rsid w:val="03730649"/>
    <w:rsid w:val="0DC71564"/>
    <w:rsid w:val="108A6362"/>
    <w:rsid w:val="139D208A"/>
    <w:rsid w:val="17D420B9"/>
    <w:rsid w:val="187D5F62"/>
    <w:rsid w:val="1D324FA0"/>
    <w:rsid w:val="1D594236"/>
    <w:rsid w:val="1F9654F0"/>
    <w:rsid w:val="2003505B"/>
    <w:rsid w:val="263D7850"/>
    <w:rsid w:val="2C000B48"/>
    <w:rsid w:val="2C944BD9"/>
    <w:rsid w:val="2CBE69ED"/>
    <w:rsid w:val="2E3D45C0"/>
    <w:rsid w:val="2EEC1DBA"/>
    <w:rsid w:val="34485471"/>
    <w:rsid w:val="39652A57"/>
    <w:rsid w:val="40E170BD"/>
    <w:rsid w:val="43AE77E0"/>
    <w:rsid w:val="44AC32C4"/>
    <w:rsid w:val="4D303652"/>
    <w:rsid w:val="4DA2549A"/>
    <w:rsid w:val="4F430657"/>
    <w:rsid w:val="4F5017A7"/>
    <w:rsid w:val="539025E5"/>
    <w:rsid w:val="54CD3E92"/>
    <w:rsid w:val="58AC444A"/>
    <w:rsid w:val="5D4C3B1E"/>
    <w:rsid w:val="612D7D3C"/>
    <w:rsid w:val="62F278B7"/>
    <w:rsid w:val="63120F18"/>
    <w:rsid w:val="6C2A7EB6"/>
    <w:rsid w:val="6C6E29DC"/>
    <w:rsid w:val="70847589"/>
    <w:rsid w:val="75C65959"/>
    <w:rsid w:val="75DF19D4"/>
    <w:rsid w:val="7CEE54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仿宋" w:hAnsi="Calibri"/>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uiPriority w:val="99"/>
    <w:unhideWhenUsed/>
    <w:qFormat/>
    <w:pPr>
      <w:tabs>
        <w:tab w:val="center" w:pos="4153"/>
        <w:tab w:val="right" w:pos="8306"/>
      </w:tabs>
      <w:snapToGrid w:val="0"/>
      <w:jc w:val="left"/>
    </w:pPr>
    <w:rPr>
      <w:rFonts w:cstheme="minorBidi"/>
      <w:sz w:val="18"/>
      <w:szCs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6">
    <w:name w:val="Hyperlink"/>
    <w:qFormat/>
    <w:rPr>
      <w:color w:val="0000FF"/>
      <w:u w:val="none"/>
    </w:rPr>
  </w:style>
  <w:style w:type="character" w:customStyle="1" w:styleId="Char0">
    <w:name w:val="页眉 Char"/>
    <w:basedOn w:val="a0"/>
    <w:link w:val="a5"/>
    <w:qFormat/>
    <w:rPr>
      <w:rFonts w:ascii="Calibri" w:eastAsia="仿宋" w:hAnsi="Calibri"/>
      <w:kern w:val="2"/>
      <w:sz w:val="18"/>
      <w:szCs w:val="18"/>
    </w:rPr>
  </w:style>
  <w:style w:type="character" w:customStyle="1" w:styleId="Char">
    <w:name w:val="批注框文本 Char"/>
    <w:basedOn w:val="a0"/>
    <w:link w:val="a3"/>
    <w:qFormat/>
    <w:rPr>
      <w:rFonts w:ascii="Calibri" w:eastAsia="仿宋" w:hAnsi="Calibri"/>
      <w:kern w:val="2"/>
      <w:sz w:val="18"/>
      <w:szCs w:val="18"/>
    </w:rPr>
  </w:style>
  <w:style w:type="paragraph" w:styleId="a7">
    <w:name w:val="List Paragraph"/>
    <w:basedOn w:val="a"/>
    <w:uiPriority w:val="99"/>
    <w:unhideWhenUsed/>
    <w:rsid w:val="00D505F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仿宋" w:hAnsi="Calibri"/>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uiPriority w:val="99"/>
    <w:unhideWhenUsed/>
    <w:qFormat/>
    <w:pPr>
      <w:tabs>
        <w:tab w:val="center" w:pos="4153"/>
        <w:tab w:val="right" w:pos="8306"/>
      </w:tabs>
      <w:snapToGrid w:val="0"/>
      <w:jc w:val="left"/>
    </w:pPr>
    <w:rPr>
      <w:rFonts w:cstheme="minorBidi"/>
      <w:sz w:val="18"/>
      <w:szCs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6">
    <w:name w:val="Hyperlink"/>
    <w:qFormat/>
    <w:rPr>
      <w:color w:val="0000FF"/>
      <w:u w:val="none"/>
    </w:rPr>
  </w:style>
  <w:style w:type="character" w:customStyle="1" w:styleId="Char0">
    <w:name w:val="页眉 Char"/>
    <w:basedOn w:val="a0"/>
    <w:link w:val="a5"/>
    <w:qFormat/>
    <w:rPr>
      <w:rFonts w:ascii="Calibri" w:eastAsia="仿宋" w:hAnsi="Calibri"/>
      <w:kern w:val="2"/>
      <w:sz w:val="18"/>
      <w:szCs w:val="18"/>
    </w:rPr>
  </w:style>
  <w:style w:type="character" w:customStyle="1" w:styleId="Char">
    <w:name w:val="批注框文本 Char"/>
    <w:basedOn w:val="a0"/>
    <w:link w:val="a3"/>
    <w:qFormat/>
    <w:rPr>
      <w:rFonts w:ascii="Calibri" w:eastAsia="仿宋" w:hAnsi="Calibri"/>
      <w:kern w:val="2"/>
      <w:sz w:val="18"/>
      <w:szCs w:val="18"/>
    </w:rPr>
  </w:style>
  <w:style w:type="paragraph" w:styleId="a7">
    <w:name w:val="List Paragraph"/>
    <w:basedOn w:val="a"/>
    <w:uiPriority w:val="99"/>
    <w:unhideWhenUsed/>
    <w:rsid w:val="00D505F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xxgk.cupl.edu.cn/gkml.jsp?urltype=tree.TreeTempUrl&amp;wbtreeid=1024"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xxgk.cupl.edu.cn/gkml.jsp?urltype=tree.TreeTempUrl&amp;wbtreeid=1043"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xxgk.cupl.edu.cn/gkml.jsp?urltype=tree.TreeTempUrl&amp;wbtreeid=1041" TargetMode="External"/><Relationship Id="rId29" Type="http://schemas.openxmlformats.org/officeDocument/2006/relationships/hyperlink" Target="http://xxgk.cupl.edu.cn/gkml.jsp?urltype=tree.TreeTempUrl&amp;wbtreeid=105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xxgk.cupl.edu.cn/gkml.jsp?urltype=tree.TreeTempUrl&amp;wbtreeid=1047" TargetMode="External"/><Relationship Id="rId32" Type="http://schemas.openxmlformats.org/officeDocument/2006/relationships/hyperlink" Target="http://xxgk.cupl.edu.cn/gkml.jsp?urltype=tree.TreeTempUrl&amp;wbtreeid=1069" TargetMode="External"/><Relationship Id="rId37" Type="http://schemas.openxmlformats.org/officeDocument/2006/relationships/footer" Target="footer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xxgk.cupl.edu.cn/gkml.jsp?urltype=tree.TreeTempUrl&amp;wbtreeid=1046" TargetMode="External"/><Relationship Id="rId28" Type="http://schemas.openxmlformats.org/officeDocument/2006/relationships/image" Target="media/image12.jpeg"/><Relationship Id="rId36" Type="http://schemas.openxmlformats.org/officeDocument/2006/relationships/hyperlink" Target="http://xxgk.cupl.edu.cn/gkml.jsp?urltype=tree.TreeTempUrl&amp;wbtreeid=1058" TargetMode="External"/><Relationship Id="rId10" Type="http://schemas.openxmlformats.org/officeDocument/2006/relationships/image" Target="media/image1.png"/><Relationship Id="rId19" Type="http://schemas.openxmlformats.org/officeDocument/2006/relationships/hyperlink" Target="http://xxgk.cupl.edu.cn/gkml.jsp?urltype=tree.TreeTempUrl&amp;wbtreeid=1040" TargetMode="External"/><Relationship Id="rId31" Type="http://schemas.openxmlformats.org/officeDocument/2006/relationships/hyperlink" Target="http://xxgk.cupl.edu.cn/gkml.jsp?urltype=tree.TreeTempUrl&amp;wbtreeid=106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xxgk.cupl.edu.cn/gkml.jsp?urltype=tree.TreeTempUrl&amp;wbtreeid=1045"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DAB47-748D-40C6-AABF-ED2D67BB1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2501</Words>
  <Characters>14257</Characters>
  <Application>Microsoft Office Word</Application>
  <DocSecurity>0</DocSecurity>
  <Lines>118</Lines>
  <Paragraphs>33</Paragraphs>
  <ScaleCrop>false</ScaleCrop>
  <Company/>
  <LinksUpToDate>false</LinksUpToDate>
  <CharactersWithSpaces>16725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刘赫然</dc:creator>
  <cp:lastModifiedBy>1</cp:lastModifiedBy>
  <cp:revision>157</cp:revision>
  <cp:lastPrinted>2021-10-28T08:33:00Z</cp:lastPrinted>
  <dcterms:created xsi:type="dcterms:W3CDTF">2020-10-22T03:48:00Z</dcterms:created>
  <dcterms:modified xsi:type="dcterms:W3CDTF">2021-10-28T08:34:00Z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D8864010A88A42DCBA186514F2CBE69B</vt:lpwstr>
  </property>
</Properties>
</file>