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2AC" w:rsidRDefault="009C4EE6" w:rsidP="00DE3CD3">
      <w:pPr>
        <w:pStyle w:val="1"/>
        <w:spacing w:before="120" w:line="360" w:lineRule="auto"/>
        <w:rPr>
          <w:rFonts w:asciiTheme="minorEastAsia" w:eastAsiaTheme="minorEastAsia" w:hAnsiTheme="minorEastAsia" w:cs="宋体"/>
          <w:b/>
          <w:sz w:val="21"/>
          <w:szCs w:val="21"/>
          <w:lang w:val="zh-CN"/>
        </w:rPr>
      </w:pPr>
      <w:r w:rsidRPr="009C4EE6">
        <w:rPr>
          <w:rFonts w:asciiTheme="minorEastAsia" w:eastAsiaTheme="minorEastAsia" w:hAnsiTheme="minorEastAsia" w:cs="宋体" w:hint="eastAsia"/>
          <w:b/>
          <w:sz w:val="21"/>
          <w:szCs w:val="21"/>
          <w:lang w:val="zh-CN"/>
        </w:rPr>
        <w:t>中国政法大学学院路校区教学图书综合楼计算机机房建设项目</w:t>
      </w:r>
      <w:r w:rsidR="00166624" w:rsidRPr="006A1F79">
        <w:rPr>
          <w:rFonts w:asciiTheme="minorEastAsia" w:eastAsiaTheme="minorEastAsia" w:hAnsiTheme="minorEastAsia" w:cs="宋体" w:hint="eastAsia"/>
          <w:b/>
          <w:sz w:val="21"/>
          <w:szCs w:val="21"/>
          <w:lang w:val="zh-CN"/>
        </w:rPr>
        <w:t>技术需求参数</w:t>
      </w:r>
    </w:p>
    <w:p w:rsidR="00311640" w:rsidRPr="00AD5F94" w:rsidRDefault="00311640" w:rsidP="00311640">
      <w:pPr>
        <w:tabs>
          <w:tab w:val="left" w:pos="426"/>
        </w:tabs>
        <w:snapToGrid w:val="0"/>
        <w:spacing w:beforeLines="80" w:before="249" w:line="360" w:lineRule="auto"/>
        <w:ind w:firstLineChars="200" w:firstLine="422"/>
        <w:rPr>
          <w:rFonts w:ascii="宋体" w:hAnsi="宋体"/>
        </w:rPr>
      </w:pPr>
      <w:r w:rsidRPr="00AD5F94">
        <w:rPr>
          <w:rFonts w:ascii="宋体" w:hAnsi="宋体" w:cstheme="minorEastAsia" w:hint="eastAsia"/>
          <w:b/>
          <w:bCs/>
          <w:szCs w:val="21"/>
        </w:rPr>
        <w:t>一、项目需求概述</w:t>
      </w:r>
    </w:p>
    <w:p w:rsidR="00311640" w:rsidRPr="00AD5F94" w:rsidRDefault="00311640" w:rsidP="00311640">
      <w:pPr>
        <w:pStyle w:val="3315"/>
        <w:ind w:firstLine="473"/>
        <w:rPr>
          <w:rFonts w:ascii="宋体" w:hAnsi="宋体"/>
          <w:sz w:val="21"/>
          <w:szCs w:val="21"/>
        </w:rPr>
      </w:pPr>
      <w:r w:rsidRPr="00AD5F94">
        <w:rPr>
          <w:rFonts w:ascii="宋体" w:hAnsi="宋体" w:hint="eastAsia"/>
          <w:sz w:val="21"/>
          <w:szCs w:val="21"/>
        </w:rPr>
        <w:t>本次目的规划设计旨在提高学校在信息基础设施、教学资源、软件工具等方面的基本配置水平，全面提升应用能力。促进学校师生享用优质媒体教育资源，探索一条适用于课堂教学可以促进教师、学生积极性达到提高教学效率的创新之路。</w:t>
      </w:r>
    </w:p>
    <w:p w:rsidR="00311640" w:rsidRPr="00AD5F94" w:rsidRDefault="00311640" w:rsidP="00311640">
      <w:pPr>
        <w:tabs>
          <w:tab w:val="left" w:pos="426"/>
        </w:tabs>
        <w:snapToGrid w:val="0"/>
        <w:spacing w:line="360" w:lineRule="auto"/>
        <w:ind w:firstLineChars="200" w:firstLine="420"/>
        <w:rPr>
          <w:rFonts w:ascii="宋体" w:hAnsi="宋体" w:cs="宋体"/>
          <w:szCs w:val="21"/>
        </w:rPr>
      </w:pPr>
      <w:r w:rsidRPr="00AD5F94">
        <w:rPr>
          <w:rFonts w:ascii="宋体" w:hAnsi="宋体" w:cs="宋体" w:hint="eastAsia"/>
          <w:szCs w:val="21"/>
        </w:rPr>
        <w:t>本项目建设5间计算机机房，用于多媒体教学</w:t>
      </w:r>
      <w:r>
        <w:rPr>
          <w:rFonts w:ascii="宋体" w:hAnsi="宋体" w:cs="宋体" w:hint="eastAsia"/>
          <w:szCs w:val="21"/>
        </w:rPr>
        <w:t>。包含教学显示终端、中控系统、音频系统、教学终端、课堂管理系统</w:t>
      </w:r>
      <w:r w:rsidRPr="00AD5F94">
        <w:rPr>
          <w:rFonts w:ascii="宋体" w:hAnsi="宋体" w:cs="宋体" w:hint="eastAsia"/>
          <w:szCs w:val="21"/>
        </w:rPr>
        <w:t>、电脑桌椅、综合布线等。计算机教室同时具备实用美观、节能环保等优点。设计方案、设备规格质量、以及安装方式方法须符合国家相关标准规范要求。</w:t>
      </w:r>
    </w:p>
    <w:p w:rsidR="00311640" w:rsidRPr="00AD5F94" w:rsidRDefault="00311640" w:rsidP="00311640">
      <w:pPr>
        <w:tabs>
          <w:tab w:val="left" w:pos="426"/>
        </w:tabs>
        <w:snapToGrid w:val="0"/>
        <w:spacing w:line="360" w:lineRule="auto"/>
        <w:ind w:firstLineChars="200" w:firstLine="420"/>
        <w:rPr>
          <w:rFonts w:ascii="宋体" w:hAnsi="宋体" w:cs="宋体"/>
          <w:szCs w:val="21"/>
        </w:rPr>
      </w:pPr>
      <w:r w:rsidRPr="00AD5F94">
        <w:rPr>
          <w:rFonts w:ascii="宋体" w:hAnsi="宋体" w:cs="宋体" w:hint="eastAsia"/>
          <w:szCs w:val="21"/>
        </w:rPr>
        <w:t>计算机教室须满足学校各学科的教学、考试的需求，包括国家法律职业资格上机考试、英语四六级口语考试、汉语考试、等。其中1间计算机机房包括语音教学功能，满足外语学习和练习的功能。计算机机房建成后老师与学生可以进行灵活高效地课堂教学，轻松展示多媒体化的教学内容，提供多种师生互动方式，及时深入地了解学生学习情况，实现个性化教学及服务。</w:t>
      </w:r>
    </w:p>
    <w:p w:rsidR="00311640" w:rsidRPr="00AD5F94" w:rsidRDefault="00311640" w:rsidP="00311640">
      <w:pPr>
        <w:pStyle w:val="3315"/>
        <w:rPr>
          <w:rFonts w:ascii="宋体" w:hAnsi="宋体"/>
          <w:szCs w:val="22"/>
        </w:rPr>
      </w:pPr>
    </w:p>
    <w:p w:rsidR="00311640" w:rsidRPr="00AD5F94" w:rsidRDefault="00311640" w:rsidP="00311640">
      <w:pPr>
        <w:tabs>
          <w:tab w:val="left" w:pos="426"/>
        </w:tabs>
        <w:snapToGrid w:val="0"/>
        <w:spacing w:beforeLines="80" w:before="249" w:line="360" w:lineRule="auto"/>
        <w:ind w:firstLineChars="200" w:firstLine="422"/>
        <w:rPr>
          <w:rFonts w:ascii="宋体" w:hAnsi="宋体" w:cstheme="minorEastAsia"/>
          <w:bCs/>
        </w:rPr>
      </w:pPr>
      <w:r w:rsidRPr="00AD5F94">
        <w:rPr>
          <w:rFonts w:ascii="宋体" w:hAnsi="宋体" w:cstheme="minorEastAsia" w:hint="eastAsia"/>
          <w:b/>
          <w:bCs/>
          <w:szCs w:val="21"/>
        </w:rPr>
        <w:t>二、采购清单</w:t>
      </w:r>
      <w:r w:rsidRPr="00AD5F94">
        <w:rPr>
          <w:rFonts w:ascii="宋体" w:hAnsi="宋体" w:cstheme="minorEastAsia" w:hint="eastAsia"/>
          <w:bCs/>
        </w:rPr>
        <w:t xml:space="preserve">    </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3"/>
        <w:gridCol w:w="2836"/>
        <w:gridCol w:w="2579"/>
        <w:gridCol w:w="2807"/>
      </w:tblGrid>
      <w:tr w:rsidR="00311640" w:rsidRPr="00AD5F94" w:rsidTr="009850DB">
        <w:trPr>
          <w:trHeight w:val="400"/>
        </w:trPr>
        <w:tc>
          <w:tcPr>
            <w:tcW w:w="993" w:type="dxa"/>
            <w:shd w:val="clear" w:color="auto" w:fill="FFFFFF"/>
            <w:vAlign w:val="center"/>
          </w:tcPr>
          <w:p w:rsidR="00311640" w:rsidRPr="00AD5F94" w:rsidRDefault="00311640" w:rsidP="009850DB">
            <w:pPr>
              <w:pStyle w:val="af5"/>
              <w:jc w:val="center"/>
              <w:rPr>
                <w:rFonts w:hAnsi="宋体"/>
                <w:kern w:val="0"/>
              </w:rPr>
            </w:pPr>
            <w:bookmarkStart w:id="0" w:name="_Toc496090948"/>
            <w:bookmarkStart w:id="1" w:name="_Toc495337043"/>
            <w:bookmarkStart w:id="2" w:name="_Toc496094480"/>
            <w:bookmarkStart w:id="3" w:name="_Toc496090116"/>
            <w:r w:rsidRPr="00AD5F94">
              <w:rPr>
                <w:rFonts w:hAnsi="宋体" w:hint="eastAsia"/>
                <w:kern w:val="0"/>
              </w:rPr>
              <w:t>包号</w:t>
            </w:r>
            <w:bookmarkEnd w:id="0"/>
            <w:bookmarkEnd w:id="1"/>
            <w:bookmarkEnd w:id="2"/>
            <w:bookmarkEnd w:id="3"/>
          </w:p>
        </w:tc>
        <w:tc>
          <w:tcPr>
            <w:tcW w:w="2836" w:type="dxa"/>
            <w:shd w:val="clear" w:color="auto" w:fill="FFFFFF"/>
            <w:vAlign w:val="center"/>
          </w:tcPr>
          <w:p w:rsidR="00311640" w:rsidRPr="00AD5F94" w:rsidRDefault="00311640" w:rsidP="009850DB">
            <w:pPr>
              <w:pStyle w:val="af5"/>
              <w:jc w:val="center"/>
              <w:rPr>
                <w:rFonts w:hAnsi="宋体"/>
                <w:kern w:val="0"/>
              </w:rPr>
            </w:pPr>
            <w:bookmarkStart w:id="4" w:name="_Toc496094481"/>
            <w:bookmarkStart w:id="5" w:name="_Toc496090949"/>
            <w:bookmarkStart w:id="6" w:name="_Toc495337044"/>
            <w:bookmarkStart w:id="7" w:name="_Toc496090117"/>
            <w:r w:rsidRPr="00AD5F94">
              <w:rPr>
                <w:rFonts w:hAnsi="宋体" w:hint="eastAsia"/>
                <w:kern w:val="0"/>
              </w:rPr>
              <w:t>设备名称</w:t>
            </w:r>
            <w:bookmarkEnd w:id="4"/>
            <w:bookmarkEnd w:id="5"/>
            <w:bookmarkEnd w:id="6"/>
            <w:bookmarkEnd w:id="7"/>
          </w:p>
        </w:tc>
        <w:tc>
          <w:tcPr>
            <w:tcW w:w="2579" w:type="dxa"/>
            <w:shd w:val="clear" w:color="auto" w:fill="FFFFFF"/>
            <w:vAlign w:val="center"/>
          </w:tcPr>
          <w:p w:rsidR="00311640" w:rsidRPr="00AD5F94" w:rsidRDefault="00311640" w:rsidP="009850DB">
            <w:pPr>
              <w:pStyle w:val="af5"/>
              <w:jc w:val="center"/>
              <w:rPr>
                <w:rFonts w:hAnsi="宋体"/>
                <w:kern w:val="0"/>
              </w:rPr>
            </w:pPr>
            <w:bookmarkStart w:id="8" w:name="_Toc495337046"/>
            <w:bookmarkStart w:id="9" w:name="_Toc496094483"/>
            <w:bookmarkStart w:id="10" w:name="_Toc496090119"/>
            <w:bookmarkStart w:id="11" w:name="_Toc496090951"/>
            <w:r w:rsidRPr="00AD5F94">
              <w:rPr>
                <w:rFonts w:hAnsi="宋体" w:hint="eastAsia"/>
                <w:kern w:val="0"/>
              </w:rPr>
              <w:t>数量</w:t>
            </w:r>
            <w:bookmarkEnd w:id="8"/>
            <w:bookmarkEnd w:id="9"/>
            <w:bookmarkEnd w:id="10"/>
            <w:bookmarkEnd w:id="11"/>
            <w:r w:rsidRPr="00AD5F94">
              <w:rPr>
                <w:rFonts w:hAnsi="宋体" w:hint="eastAsia"/>
                <w:kern w:val="0"/>
              </w:rPr>
              <w:t>（</w:t>
            </w:r>
            <w:bookmarkStart w:id="12" w:name="_Toc496094482"/>
            <w:bookmarkStart w:id="13" w:name="_Toc496090118"/>
            <w:bookmarkStart w:id="14" w:name="_Toc496090950"/>
            <w:bookmarkStart w:id="15" w:name="_Toc495337045"/>
            <w:r w:rsidRPr="00AD5F94">
              <w:rPr>
                <w:rFonts w:hAnsi="宋体" w:hint="eastAsia"/>
                <w:kern w:val="0"/>
              </w:rPr>
              <w:t>单位</w:t>
            </w:r>
            <w:bookmarkEnd w:id="12"/>
            <w:bookmarkEnd w:id="13"/>
            <w:bookmarkEnd w:id="14"/>
            <w:bookmarkEnd w:id="15"/>
            <w:r w:rsidRPr="00AD5F94">
              <w:rPr>
                <w:rFonts w:hAnsi="宋体" w:hint="eastAsia"/>
                <w:kern w:val="0"/>
              </w:rPr>
              <w:t>）</w:t>
            </w:r>
          </w:p>
        </w:tc>
        <w:tc>
          <w:tcPr>
            <w:tcW w:w="2807" w:type="dxa"/>
            <w:shd w:val="clear" w:color="auto" w:fill="FFFFFF"/>
            <w:vAlign w:val="center"/>
          </w:tcPr>
          <w:p w:rsidR="00311640" w:rsidRPr="00AD5F94" w:rsidRDefault="00311640" w:rsidP="009850DB">
            <w:pPr>
              <w:pStyle w:val="af5"/>
              <w:jc w:val="center"/>
              <w:rPr>
                <w:rFonts w:hAnsi="宋体"/>
                <w:kern w:val="0"/>
              </w:rPr>
            </w:pPr>
            <w:r w:rsidRPr="00AD5F94">
              <w:rPr>
                <w:rFonts w:hAnsi="宋体" w:hint="eastAsia"/>
                <w:kern w:val="0"/>
              </w:rPr>
              <w:t>预算金额（万元）</w:t>
            </w:r>
          </w:p>
        </w:tc>
      </w:tr>
      <w:tr w:rsidR="00311640" w:rsidRPr="00AD5F94" w:rsidTr="009850DB">
        <w:trPr>
          <w:trHeight w:val="514"/>
        </w:trPr>
        <w:tc>
          <w:tcPr>
            <w:tcW w:w="993" w:type="dxa"/>
            <w:shd w:val="clear" w:color="auto" w:fill="FFFFFF"/>
            <w:vAlign w:val="center"/>
          </w:tcPr>
          <w:p w:rsidR="00311640" w:rsidRPr="00AD5F94" w:rsidRDefault="00311640" w:rsidP="009850DB">
            <w:pPr>
              <w:tabs>
                <w:tab w:val="left" w:pos="1470"/>
              </w:tabs>
              <w:spacing w:line="276" w:lineRule="auto"/>
              <w:jc w:val="center"/>
              <w:rPr>
                <w:rFonts w:ascii="宋体" w:hAnsi="宋体" w:cs="宋体"/>
                <w:szCs w:val="21"/>
              </w:rPr>
            </w:pPr>
            <w:r w:rsidRPr="00AD5F94">
              <w:rPr>
                <w:rFonts w:ascii="宋体" w:hAnsi="宋体" w:cs="宋体" w:hint="eastAsia"/>
                <w:szCs w:val="21"/>
              </w:rPr>
              <w:t>1</w:t>
            </w:r>
          </w:p>
        </w:tc>
        <w:tc>
          <w:tcPr>
            <w:tcW w:w="2836" w:type="dxa"/>
            <w:shd w:val="clear" w:color="auto" w:fill="auto"/>
            <w:vAlign w:val="center"/>
          </w:tcPr>
          <w:p w:rsidR="00311640" w:rsidRPr="00AD5F94" w:rsidRDefault="00311640" w:rsidP="009850DB">
            <w:pPr>
              <w:tabs>
                <w:tab w:val="left" w:pos="1470"/>
              </w:tabs>
              <w:spacing w:line="276" w:lineRule="auto"/>
              <w:jc w:val="center"/>
              <w:rPr>
                <w:rFonts w:ascii="宋体" w:hAnsi="宋体"/>
                <w:szCs w:val="21"/>
              </w:rPr>
            </w:pPr>
            <w:r w:rsidRPr="00AD5F94">
              <w:rPr>
                <w:rFonts w:ascii="宋体" w:hAnsi="宋体" w:cs="宋体" w:hint="eastAsia"/>
                <w:szCs w:val="21"/>
              </w:rPr>
              <w:t>计算机机房</w:t>
            </w:r>
          </w:p>
        </w:tc>
        <w:tc>
          <w:tcPr>
            <w:tcW w:w="2579" w:type="dxa"/>
            <w:shd w:val="clear" w:color="auto" w:fill="auto"/>
            <w:vAlign w:val="center"/>
          </w:tcPr>
          <w:p w:rsidR="00311640" w:rsidRPr="00AD5F94" w:rsidRDefault="00311640" w:rsidP="009850DB">
            <w:pPr>
              <w:tabs>
                <w:tab w:val="left" w:pos="1470"/>
              </w:tabs>
              <w:spacing w:line="276" w:lineRule="auto"/>
              <w:jc w:val="center"/>
              <w:rPr>
                <w:rFonts w:ascii="宋体" w:hAnsi="宋体"/>
                <w:szCs w:val="21"/>
              </w:rPr>
            </w:pPr>
            <w:r w:rsidRPr="00AD5F94">
              <w:rPr>
                <w:rFonts w:ascii="宋体" w:hAnsi="宋体" w:hint="eastAsia"/>
                <w:szCs w:val="21"/>
              </w:rPr>
              <w:t>5（间）</w:t>
            </w:r>
          </w:p>
        </w:tc>
        <w:tc>
          <w:tcPr>
            <w:tcW w:w="2807" w:type="dxa"/>
            <w:shd w:val="clear" w:color="auto" w:fill="auto"/>
            <w:vAlign w:val="center"/>
          </w:tcPr>
          <w:p w:rsidR="00311640" w:rsidRPr="00AD5F94" w:rsidRDefault="00311640" w:rsidP="009850DB">
            <w:pPr>
              <w:tabs>
                <w:tab w:val="left" w:pos="1470"/>
              </w:tabs>
              <w:spacing w:line="276" w:lineRule="auto"/>
              <w:jc w:val="center"/>
              <w:rPr>
                <w:rFonts w:ascii="宋体" w:hAnsi="宋体" w:cs="宋体"/>
                <w:szCs w:val="21"/>
              </w:rPr>
            </w:pPr>
            <w:r>
              <w:rPr>
                <w:rFonts w:ascii="宋体" w:hAnsi="宋体" w:cs="宋体" w:hint="eastAsia"/>
                <w:szCs w:val="21"/>
              </w:rPr>
              <w:t>301</w:t>
            </w:r>
            <w:r w:rsidRPr="00AD5F94">
              <w:rPr>
                <w:rFonts w:ascii="宋体" w:hAnsi="宋体" w:cs="宋体" w:hint="eastAsia"/>
                <w:szCs w:val="21"/>
              </w:rPr>
              <w:t>万元</w:t>
            </w:r>
          </w:p>
        </w:tc>
      </w:tr>
    </w:tbl>
    <w:p w:rsidR="00311640" w:rsidRPr="00AD5F94" w:rsidRDefault="00311640" w:rsidP="00311640">
      <w:pPr>
        <w:pStyle w:val="12"/>
        <w:spacing w:line="360" w:lineRule="auto"/>
        <w:ind w:firstLineChars="0" w:firstLine="0"/>
        <w:rPr>
          <w:rFonts w:ascii="宋体" w:eastAsia="宋体" w:hAnsi="宋体" w:cstheme="minorEastAsia"/>
          <w:bCs/>
        </w:rPr>
      </w:pPr>
    </w:p>
    <w:p w:rsidR="00311640" w:rsidRPr="00AD5F94" w:rsidRDefault="00311640" w:rsidP="00311640">
      <w:pPr>
        <w:pStyle w:val="12"/>
        <w:spacing w:line="360" w:lineRule="auto"/>
        <w:ind w:firstLineChars="0" w:firstLine="0"/>
        <w:rPr>
          <w:rFonts w:ascii="宋体" w:eastAsia="宋体" w:hAnsi="宋体" w:cstheme="minorEastAsia"/>
          <w:bCs/>
        </w:rPr>
      </w:pPr>
    </w:p>
    <w:p w:rsidR="00311640" w:rsidRPr="00AD5F94" w:rsidRDefault="00311640" w:rsidP="00311640">
      <w:pPr>
        <w:pStyle w:val="12"/>
        <w:spacing w:line="360" w:lineRule="auto"/>
        <w:ind w:firstLine="420"/>
        <w:rPr>
          <w:rFonts w:ascii="宋体" w:eastAsia="宋体" w:hAnsi="宋体" w:cstheme="minorEastAsia"/>
          <w:b/>
          <w:bCs/>
        </w:rPr>
      </w:pPr>
      <w:r w:rsidRPr="00AD5F94">
        <w:rPr>
          <w:rFonts w:ascii="宋体" w:eastAsia="宋体" w:hAnsi="宋体" w:cstheme="minorEastAsia" w:hint="eastAsia"/>
          <w:bCs/>
        </w:rPr>
        <w:t>三、</w:t>
      </w:r>
      <w:r w:rsidRPr="00AD5F94">
        <w:rPr>
          <w:rFonts w:ascii="宋体" w:eastAsia="宋体" w:hAnsi="宋体" w:cstheme="minorEastAsia" w:hint="eastAsia"/>
          <w:b/>
          <w:bCs/>
        </w:rPr>
        <w:t>技术参数</w:t>
      </w:r>
    </w:p>
    <w:p w:rsidR="00311640" w:rsidRPr="00AD5F94" w:rsidRDefault="00311640" w:rsidP="00311640">
      <w:pPr>
        <w:pStyle w:val="12"/>
        <w:spacing w:line="360" w:lineRule="auto"/>
        <w:ind w:firstLineChars="95"/>
        <w:rPr>
          <w:rFonts w:ascii="宋体" w:eastAsia="宋体" w:hAnsi="宋体" w:cs="宋体"/>
          <w:b/>
        </w:rPr>
      </w:pPr>
      <w:r w:rsidRPr="00AD5F94">
        <w:rPr>
          <w:rFonts w:ascii="宋体" w:eastAsia="宋体" w:hAnsi="宋体" w:cs="宋体" w:hint="eastAsia"/>
          <w:b/>
        </w:rPr>
        <w:t>计算机机房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2438"/>
        <w:gridCol w:w="4152"/>
        <w:gridCol w:w="663"/>
        <w:gridCol w:w="634"/>
      </w:tblGrid>
      <w:tr w:rsidR="00311640" w:rsidRPr="00AD5F94" w:rsidTr="009850DB">
        <w:trPr>
          <w:trHeight w:val="300"/>
        </w:trPr>
        <w:tc>
          <w:tcPr>
            <w:tcW w:w="372" w:type="pct"/>
            <w:shd w:val="clear" w:color="000000" w:fill="FFFFFF"/>
            <w:noWrap/>
            <w:vAlign w:val="center"/>
            <w:hideMark/>
          </w:tcPr>
          <w:p w:rsidR="00311640" w:rsidRPr="00AD5F94" w:rsidRDefault="00311640" w:rsidP="009850DB">
            <w:pPr>
              <w:widowControl/>
              <w:jc w:val="center"/>
              <w:rPr>
                <w:rFonts w:ascii="宋体" w:hAnsi="宋体" w:cs="Calibri"/>
                <w:b/>
                <w:bCs/>
                <w:color w:val="000000"/>
                <w:kern w:val="0"/>
                <w:sz w:val="20"/>
              </w:rPr>
            </w:pPr>
            <w:r w:rsidRPr="00AD5F94">
              <w:rPr>
                <w:rFonts w:ascii="宋体" w:hAnsi="宋体" w:cs="Calibri" w:hint="eastAsia"/>
                <w:b/>
                <w:bCs/>
                <w:color w:val="000000"/>
                <w:kern w:val="0"/>
                <w:sz w:val="20"/>
              </w:rPr>
              <w:t>序号</w:t>
            </w:r>
          </w:p>
        </w:tc>
        <w:tc>
          <w:tcPr>
            <w:tcW w:w="1430" w:type="pct"/>
            <w:shd w:val="clear" w:color="000000" w:fill="FFFFFF"/>
            <w:noWrap/>
            <w:vAlign w:val="center"/>
            <w:hideMark/>
          </w:tcPr>
          <w:p w:rsidR="00311640" w:rsidRPr="00AD5F94" w:rsidRDefault="00311640" w:rsidP="009850DB">
            <w:pPr>
              <w:widowControl/>
              <w:jc w:val="center"/>
              <w:rPr>
                <w:rFonts w:ascii="宋体" w:hAnsi="宋体" w:cs="Calibri"/>
                <w:b/>
                <w:bCs/>
                <w:color w:val="000000"/>
                <w:kern w:val="0"/>
                <w:sz w:val="20"/>
              </w:rPr>
            </w:pPr>
            <w:r w:rsidRPr="00AD5F94">
              <w:rPr>
                <w:rFonts w:ascii="宋体" w:hAnsi="宋体" w:cs="Calibri" w:hint="eastAsia"/>
                <w:b/>
                <w:bCs/>
                <w:color w:val="000000"/>
                <w:kern w:val="0"/>
                <w:sz w:val="20"/>
              </w:rPr>
              <w:t>设备名称</w:t>
            </w:r>
          </w:p>
        </w:tc>
        <w:tc>
          <w:tcPr>
            <w:tcW w:w="2436" w:type="pct"/>
            <w:shd w:val="clear" w:color="000000" w:fill="FFFFFF"/>
            <w:noWrap/>
            <w:vAlign w:val="center"/>
            <w:hideMark/>
          </w:tcPr>
          <w:p w:rsidR="00311640" w:rsidRPr="00AD5F94" w:rsidRDefault="00311640" w:rsidP="009850DB">
            <w:pPr>
              <w:widowControl/>
              <w:jc w:val="center"/>
              <w:rPr>
                <w:rFonts w:ascii="宋体" w:hAnsi="宋体" w:cs="Calibri"/>
                <w:b/>
                <w:bCs/>
                <w:color w:val="000000"/>
                <w:kern w:val="0"/>
                <w:sz w:val="20"/>
              </w:rPr>
            </w:pPr>
            <w:r w:rsidRPr="00AD5F94">
              <w:rPr>
                <w:rFonts w:ascii="宋体" w:hAnsi="宋体" w:cs="Calibri" w:hint="eastAsia"/>
                <w:b/>
                <w:bCs/>
                <w:color w:val="000000"/>
                <w:kern w:val="0"/>
                <w:sz w:val="20"/>
              </w:rPr>
              <w:t>设备参数</w:t>
            </w:r>
          </w:p>
        </w:tc>
        <w:tc>
          <w:tcPr>
            <w:tcW w:w="389" w:type="pct"/>
            <w:shd w:val="clear" w:color="000000" w:fill="FFFFFF"/>
            <w:noWrap/>
            <w:vAlign w:val="center"/>
            <w:hideMark/>
          </w:tcPr>
          <w:p w:rsidR="00311640" w:rsidRPr="00AD5F94" w:rsidRDefault="00311640" w:rsidP="009850DB">
            <w:pPr>
              <w:widowControl/>
              <w:jc w:val="center"/>
              <w:rPr>
                <w:rFonts w:ascii="宋体" w:hAnsi="宋体" w:cs="Calibri"/>
                <w:b/>
                <w:bCs/>
                <w:color w:val="000000"/>
                <w:kern w:val="0"/>
                <w:sz w:val="20"/>
              </w:rPr>
            </w:pPr>
            <w:r w:rsidRPr="00AD5F94">
              <w:rPr>
                <w:rFonts w:ascii="宋体" w:hAnsi="宋体" w:cs="Calibri" w:hint="eastAsia"/>
                <w:b/>
                <w:bCs/>
                <w:color w:val="000000"/>
                <w:kern w:val="0"/>
                <w:sz w:val="20"/>
              </w:rPr>
              <w:t>单位</w:t>
            </w:r>
          </w:p>
        </w:tc>
        <w:tc>
          <w:tcPr>
            <w:tcW w:w="372" w:type="pct"/>
            <w:shd w:val="clear" w:color="000000" w:fill="FFFFFF"/>
            <w:noWrap/>
            <w:vAlign w:val="center"/>
            <w:hideMark/>
          </w:tcPr>
          <w:p w:rsidR="00311640" w:rsidRPr="00AD5F94" w:rsidRDefault="00311640" w:rsidP="009850DB">
            <w:pPr>
              <w:widowControl/>
              <w:jc w:val="center"/>
              <w:rPr>
                <w:rFonts w:ascii="宋体" w:hAnsi="宋体" w:cs="Calibri"/>
                <w:b/>
                <w:bCs/>
                <w:color w:val="000000"/>
                <w:kern w:val="0"/>
                <w:sz w:val="20"/>
              </w:rPr>
            </w:pPr>
            <w:r w:rsidRPr="00AD5F94">
              <w:rPr>
                <w:rFonts w:ascii="宋体" w:hAnsi="宋体" w:cs="Calibri" w:hint="eastAsia"/>
                <w:b/>
                <w:bCs/>
                <w:color w:val="000000"/>
                <w:kern w:val="0"/>
                <w:sz w:val="20"/>
              </w:rPr>
              <w:t>数量</w:t>
            </w:r>
          </w:p>
        </w:tc>
      </w:tr>
      <w:tr w:rsidR="00311640" w:rsidRPr="00AD5F94" w:rsidTr="009850DB">
        <w:trPr>
          <w:trHeight w:val="300"/>
        </w:trPr>
        <w:tc>
          <w:tcPr>
            <w:tcW w:w="372" w:type="pct"/>
            <w:shd w:val="clear" w:color="000000" w:fill="FFFFFF"/>
            <w:noWrap/>
            <w:vAlign w:val="center"/>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1</w:t>
            </w:r>
          </w:p>
        </w:tc>
        <w:tc>
          <w:tcPr>
            <w:tcW w:w="1430" w:type="pct"/>
            <w:shd w:val="clear" w:color="000000" w:fill="FFFFFF"/>
            <w:vAlign w:val="center"/>
            <w:hideMark/>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教学显示终端</w:t>
            </w:r>
          </w:p>
        </w:tc>
        <w:tc>
          <w:tcPr>
            <w:tcW w:w="2436" w:type="pct"/>
            <w:shd w:val="clear" w:color="000000" w:fill="FFFFFF"/>
            <w:hideMark/>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1、芯片技术：LCD；</w:t>
            </w:r>
            <w:r w:rsidRPr="00AD5F94">
              <w:rPr>
                <w:rFonts w:ascii="宋体" w:hAnsi="宋体" w:cs="Calibri" w:hint="eastAsia"/>
                <w:color w:val="000000"/>
                <w:kern w:val="0"/>
                <w:sz w:val="20"/>
              </w:rPr>
              <w:br/>
              <w:t>2、亮度：≥5300流明（灯泡功率：普通，动态模式,动态光圈：关闭，强光感应：关闭，自动节能：关闭）；</w:t>
            </w:r>
            <w:r w:rsidRPr="00AD5F94">
              <w:rPr>
                <w:rFonts w:ascii="宋体" w:hAnsi="宋体" w:cs="Calibri" w:hint="eastAsia"/>
                <w:color w:val="000000"/>
                <w:kern w:val="0"/>
                <w:sz w:val="20"/>
              </w:rPr>
              <w:br/>
              <w:t>3、对比度：≥2000:1(全开/全关, 灯泡模式:自动)；</w:t>
            </w:r>
            <w:r w:rsidRPr="00AD5F94">
              <w:rPr>
                <w:rFonts w:ascii="宋体" w:hAnsi="宋体" w:cs="Calibri" w:hint="eastAsia"/>
                <w:color w:val="000000"/>
                <w:kern w:val="0"/>
                <w:sz w:val="20"/>
              </w:rPr>
              <w:br/>
              <w:t>4、分辨率：≥1024*768；</w:t>
            </w:r>
            <w:r w:rsidRPr="00AD5F94">
              <w:rPr>
                <w:rFonts w:ascii="宋体" w:hAnsi="宋体" w:cs="Calibri" w:hint="eastAsia"/>
                <w:color w:val="000000"/>
                <w:kern w:val="0"/>
                <w:sz w:val="20"/>
              </w:rPr>
              <w:br/>
              <w:t>5、均匀性：90%；</w:t>
            </w:r>
            <w:r w:rsidRPr="00AD5F94">
              <w:rPr>
                <w:rFonts w:ascii="宋体" w:hAnsi="宋体" w:cs="Calibri" w:hint="eastAsia"/>
                <w:color w:val="000000"/>
                <w:kern w:val="0"/>
                <w:sz w:val="20"/>
              </w:rPr>
              <w:br/>
              <w:t>6、光源技术：320W UHM x1；</w:t>
            </w:r>
            <w:r w:rsidRPr="00AD5F94">
              <w:rPr>
                <w:rFonts w:ascii="宋体" w:hAnsi="宋体" w:cs="Calibri" w:hint="eastAsia"/>
                <w:color w:val="000000"/>
                <w:kern w:val="0"/>
                <w:sz w:val="20"/>
              </w:rPr>
              <w:br/>
              <w:t>7、光源寿命：≥4000小时(灯泡模式:普通模</w:t>
            </w:r>
            <w:r w:rsidRPr="00AD5F94">
              <w:rPr>
                <w:rFonts w:ascii="宋体" w:hAnsi="宋体" w:cs="Calibri" w:hint="eastAsia"/>
                <w:color w:val="000000"/>
                <w:kern w:val="0"/>
                <w:sz w:val="20"/>
              </w:rPr>
              <w:lastRenderedPageBreak/>
              <w:t>式), ≥5000小时(灯泡模式:节能模式)；</w:t>
            </w:r>
            <w:r w:rsidRPr="00AD5F94">
              <w:rPr>
                <w:rFonts w:ascii="宋体" w:hAnsi="宋体" w:cs="Calibri" w:hint="eastAsia"/>
                <w:color w:val="000000"/>
                <w:kern w:val="0"/>
                <w:sz w:val="20"/>
              </w:rPr>
              <w:br/>
              <w:t>8、镜头移动范围：光轴位于屏幕中心时(电动)垂直： ±50%， 水平：±30%；</w:t>
            </w:r>
            <w:r w:rsidRPr="00AD5F94">
              <w:rPr>
                <w:rFonts w:ascii="宋体" w:hAnsi="宋体" w:cs="Calibri" w:hint="eastAsia"/>
                <w:color w:val="000000"/>
                <w:kern w:val="0"/>
                <w:sz w:val="20"/>
              </w:rPr>
              <w:br/>
              <w:t>9、梯形校正范围：垂直: ±30°, 水平: ±25°；</w:t>
            </w:r>
            <w:r w:rsidRPr="00AD5F94">
              <w:rPr>
                <w:rFonts w:ascii="宋体" w:hAnsi="宋体" w:cs="Calibri" w:hint="eastAsia"/>
                <w:color w:val="000000"/>
                <w:kern w:val="0"/>
                <w:sz w:val="20"/>
              </w:rPr>
              <w:br/>
              <w:t>功能：</w:t>
            </w:r>
            <w:r w:rsidRPr="00AD5F94">
              <w:rPr>
                <w:rFonts w:ascii="宋体" w:hAnsi="宋体" w:cs="Calibri" w:hint="eastAsia"/>
                <w:color w:val="000000"/>
                <w:kern w:val="0"/>
                <w:sz w:val="20"/>
              </w:rPr>
              <w:br/>
              <w:t>#1、具备色彩校正功能，可以调整多台投影系统中每个投影单元的细微色彩差异；</w:t>
            </w:r>
            <w:r w:rsidRPr="00AD5F94">
              <w:rPr>
                <w:rFonts w:ascii="宋体" w:hAnsi="宋体" w:cs="Calibri" w:hint="eastAsia"/>
                <w:color w:val="000000"/>
                <w:kern w:val="0"/>
                <w:sz w:val="20"/>
              </w:rPr>
              <w:br/>
              <w:t>#2、具备可重复使用的ECO过滤网，更换周期:≥15000小时，可水洗及循环使用；</w:t>
            </w:r>
            <w:r w:rsidRPr="00AD5F94">
              <w:rPr>
                <w:rFonts w:ascii="宋体" w:hAnsi="宋体" w:cs="Calibri" w:hint="eastAsia"/>
                <w:color w:val="000000"/>
                <w:kern w:val="0"/>
                <w:sz w:val="20"/>
              </w:rPr>
              <w:br/>
              <w:t>3、具备强光感应功能，即使在明亮的环境下，投影图像仍清晰可见、色彩艳丽；</w:t>
            </w:r>
            <w:r w:rsidRPr="00AD5F94">
              <w:rPr>
                <w:rFonts w:ascii="宋体" w:hAnsi="宋体" w:cs="Calibri" w:hint="eastAsia"/>
                <w:color w:val="000000"/>
                <w:kern w:val="0"/>
                <w:sz w:val="20"/>
              </w:rPr>
              <w:br/>
              <w:t>4、灯泡更换周期:≥4000小时（节能模式：≥5000小时）；</w:t>
            </w:r>
            <w:r w:rsidRPr="00AD5F94">
              <w:rPr>
                <w:rFonts w:ascii="宋体" w:hAnsi="宋体" w:cs="Calibri" w:hint="eastAsia"/>
                <w:color w:val="000000"/>
                <w:kern w:val="0"/>
                <w:sz w:val="20"/>
              </w:rPr>
              <w:br/>
              <w:t>5、具备镜头电动位移、变焦和聚焦功能；可使用遥控器控制电动镜头位移，变焦和聚焦；</w:t>
            </w:r>
            <w:r w:rsidRPr="00AD5F94">
              <w:rPr>
                <w:rFonts w:ascii="宋体" w:hAnsi="宋体" w:cs="Calibri" w:hint="eastAsia"/>
                <w:color w:val="000000"/>
                <w:kern w:val="0"/>
                <w:sz w:val="20"/>
              </w:rPr>
              <w:br/>
              <w:t>6、丰富的可选镜头，使投影机可以根据实际情况安装在房间的不同位置；</w:t>
            </w:r>
            <w:r w:rsidRPr="00AD5F94">
              <w:rPr>
                <w:rFonts w:ascii="宋体" w:hAnsi="宋体" w:cs="Calibri" w:hint="eastAsia"/>
                <w:color w:val="000000"/>
                <w:kern w:val="0"/>
                <w:sz w:val="20"/>
              </w:rPr>
              <w:br/>
              <w:t>7、具备四角校正功能，可对每个图像边角的线性进行单独调整；</w:t>
            </w:r>
            <w:r w:rsidRPr="00AD5F94">
              <w:rPr>
                <w:rFonts w:ascii="宋体" w:hAnsi="宋体" w:cs="Calibri" w:hint="eastAsia"/>
                <w:color w:val="000000"/>
                <w:kern w:val="0"/>
                <w:sz w:val="20"/>
              </w:rPr>
              <w:br/>
              <w:t>8、字视频、音频和控制信号，传输距离长达100米；</w:t>
            </w:r>
            <w:r w:rsidRPr="00AD5F94">
              <w:rPr>
                <w:rFonts w:ascii="宋体" w:hAnsi="宋体" w:cs="Calibri" w:hint="eastAsia"/>
                <w:color w:val="000000"/>
                <w:kern w:val="0"/>
                <w:sz w:val="20"/>
              </w:rPr>
              <w:br/>
              <w:t>9、通过可选配件实现无线投影。</w:t>
            </w:r>
          </w:p>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10、提供厂商售后服务承诺书。</w:t>
            </w:r>
          </w:p>
        </w:tc>
        <w:tc>
          <w:tcPr>
            <w:tcW w:w="389" w:type="pct"/>
            <w:shd w:val="clear" w:color="000000" w:fill="FFFFFF"/>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lastRenderedPageBreak/>
              <w:t>台</w:t>
            </w:r>
          </w:p>
        </w:tc>
        <w:tc>
          <w:tcPr>
            <w:tcW w:w="372" w:type="pct"/>
            <w:shd w:val="clear" w:color="000000" w:fill="FFFFFF"/>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7</w:t>
            </w:r>
          </w:p>
        </w:tc>
      </w:tr>
      <w:tr w:rsidR="00311640" w:rsidRPr="00AD5F94" w:rsidTr="009850DB">
        <w:trPr>
          <w:trHeight w:val="300"/>
        </w:trPr>
        <w:tc>
          <w:tcPr>
            <w:tcW w:w="372" w:type="pct"/>
            <w:shd w:val="clear" w:color="000000" w:fill="FFFFFF"/>
            <w:noWrap/>
            <w:vAlign w:val="center"/>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2</w:t>
            </w:r>
          </w:p>
        </w:tc>
        <w:tc>
          <w:tcPr>
            <w:tcW w:w="1430" w:type="pct"/>
            <w:shd w:val="clear" w:color="000000" w:fill="FFFFFF"/>
            <w:vAlign w:val="center"/>
            <w:hideMark/>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投影幕</w:t>
            </w:r>
          </w:p>
        </w:tc>
        <w:tc>
          <w:tcPr>
            <w:tcW w:w="2436" w:type="pct"/>
            <w:shd w:val="clear" w:color="000000" w:fill="FFFFFF"/>
            <w:hideMark/>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 xml:space="preserve">1、尺寸：≥120寸电动升降幕布 (2656*1494)玻纤；         </w:t>
            </w:r>
            <w:r w:rsidRPr="00AD5F94">
              <w:rPr>
                <w:rFonts w:ascii="宋体" w:hAnsi="宋体" w:cs="Calibri" w:hint="eastAsia"/>
                <w:color w:val="000000"/>
                <w:kern w:val="0"/>
                <w:sz w:val="20"/>
              </w:rPr>
              <w:br/>
              <w:t>2、幕布比例：4：3，吊装。</w:t>
            </w:r>
          </w:p>
        </w:tc>
        <w:tc>
          <w:tcPr>
            <w:tcW w:w="389" w:type="pct"/>
            <w:shd w:val="clear" w:color="000000" w:fill="FFFFFF"/>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块</w:t>
            </w:r>
          </w:p>
        </w:tc>
        <w:tc>
          <w:tcPr>
            <w:tcW w:w="372" w:type="pct"/>
            <w:shd w:val="clear" w:color="000000" w:fill="FFFFFF"/>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7</w:t>
            </w:r>
          </w:p>
        </w:tc>
      </w:tr>
      <w:tr w:rsidR="00311640" w:rsidRPr="00AD5F94" w:rsidTr="009850DB">
        <w:trPr>
          <w:trHeight w:val="300"/>
        </w:trPr>
        <w:tc>
          <w:tcPr>
            <w:tcW w:w="372" w:type="pct"/>
            <w:shd w:val="clear" w:color="000000" w:fill="FFFFFF"/>
            <w:noWrap/>
            <w:vAlign w:val="center"/>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3</w:t>
            </w:r>
          </w:p>
        </w:tc>
        <w:tc>
          <w:tcPr>
            <w:tcW w:w="1430" w:type="pct"/>
            <w:shd w:val="clear" w:color="000000" w:fill="FFFFFF"/>
            <w:vAlign w:val="center"/>
            <w:hideMark/>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白板</w:t>
            </w:r>
          </w:p>
        </w:tc>
        <w:tc>
          <w:tcPr>
            <w:tcW w:w="2436" w:type="pct"/>
            <w:shd w:val="clear" w:color="000000" w:fill="FFFFFF"/>
            <w:hideMark/>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1、涂层 涂层采用纳米技术经800℃烧制的搪瓷面板，厚度0.40mm，幅宽1200mm；表面铅笔硬度9H，正面光白色封釉，涂层厚度85 µm；背面黑色涂层厚度35 µm；哑光防眩光处理，具有护眼功能，书写流畅、可视效果佳；整板可用直液式水笔直接书写，可用板擦直接擦拭。色泽柔和不刺眼，无尘、无异味，使用方便，环保健康。具有吸磁功能，便于挂图。板面表面硬度高，可用壁纸刀反复切割板面无损伤；</w:t>
            </w:r>
            <w:r w:rsidRPr="00AD5F94">
              <w:rPr>
                <w:rFonts w:ascii="宋体" w:hAnsi="宋体" w:cs="Calibri" w:hint="eastAsia"/>
                <w:color w:val="000000"/>
                <w:kern w:val="0"/>
                <w:sz w:val="20"/>
              </w:rPr>
              <w:br/>
              <w:t>2、夹层 采用高强度铝蜂窝，厚度20mm，保证书写板挺度，书写或移动时不颤动；</w:t>
            </w:r>
            <w:r w:rsidRPr="00AD5F94">
              <w:rPr>
                <w:rFonts w:ascii="宋体" w:hAnsi="宋体" w:cs="Calibri" w:hint="eastAsia"/>
                <w:color w:val="000000"/>
                <w:kern w:val="0"/>
                <w:sz w:val="20"/>
              </w:rPr>
              <w:br/>
              <w:t>3、背板 优质镀锌钢板，镀锌层是Z80，表面钝化，不涂油。厚度0.25mm，幅宽1200mm，整板无接缝，表面平整，雪花明显，防锈功能好。</w:t>
            </w:r>
            <w:r w:rsidRPr="00AD5F94">
              <w:rPr>
                <w:rFonts w:ascii="宋体" w:hAnsi="宋体" w:cs="Calibri" w:hint="eastAsia"/>
                <w:color w:val="000000"/>
                <w:kern w:val="0"/>
                <w:sz w:val="20"/>
              </w:rPr>
              <w:br/>
              <w:t>4、边框 磨砂氧化银白色工业铝合金型材。正</w:t>
            </w:r>
            <w:r w:rsidRPr="00AD5F94">
              <w:rPr>
                <w:rFonts w:ascii="宋体" w:hAnsi="宋体" w:cs="Calibri" w:hint="eastAsia"/>
                <w:color w:val="000000"/>
                <w:kern w:val="0"/>
                <w:sz w:val="20"/>
              </w:rPr>
              <w:lastRenderedPageBreak/>
              <w:t>面尺寸20mm，立面尺寸33mm，壁厚1.5mm；表面耐腐蚀、耐磨性能好；</w:t>
            </w:r>
            <w:r w:rsidRPr="00AD5F94">
              <w:rPr>
                <w:rFonts w:ascii="宋体" w:hAnsi="宋体" w:cs="Calibri" w:hint="eastAsia"/>
                <w:color w:val="000000"/>
                <w:kern w:val="0"/>
                <w:sz w:val="20"/>
              </w:rPr>
              <w:br/>
              <w:t>5 、 尺寸≥120*420cm，可根据现场情况定制尺寸。</w:t>
            </w:r>
          </w:p>
        </w:tc>
        <w:tc>
          <w:tcPr>
            <w:tcW w:w="389" w:type="pct"/>
            <w:shd w:val="clear" w:color="000000" w:fill="FFFFFF"/>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lastRenderedPageBreak/>
              <w:t>块</w:t>
            </w:r>
          </w:p>
        </w:tc>
        <w:tc>
          <w:tcPr>
            <w:tcW w:w="372" w:type="pct"/>
            <w:shd w:val="clear" w:color="000000" w:fill="FFFFFF"/>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5</w:t>
            </w:r>
          </w:p>
        </w:tc>
      </w:tr>
      <w:tr w:rsidR="00311640" w:rsidRPr="00AD5F94" w:rsidTr="009850DB">
        <w:trPr>
          <w:trHeight w:val="300"/>
        </w:trPr>
        <w:tc>
          <w:tcPr>
            <w:tcW w:w="372" w:type="pct"/>
            <w:shd w:val="clear" w:color="000000" w:fill="FFFFFF"/>
            <w:noWrap/>
            <w:vAlign w:val="center"/>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4</w:t>
            </w:r>
          </w:p>
        </w:tc>
        <w:tc>
          <w:tcPr>
            <w:tcW w:w="1430" w:type="pct"/>
            <w:shd w:val="clear" w:color="000000" w:fill="FFFFFF"/>
            <w:vAlign w:val="center"/>
            <w:hideMark/>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课堂管理软件</w:t>
            </w:r>
          </w:p>
        </w:tc>
        <w:tc>
          <w:tcPr>
            <w:tcW w:w="2436" w:type="pct"/>
            <w:shd w:val="clear" w:color="000000" w:fill="FFFFFF"/>
            <w:vAlign w:val="center"/>
            <w:hideMark/>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1、共享白板：系统支持导入图片、word、ppt、excel、pdf、txt文档创建白板内容，将白板内容共享给学生，教师可以选择某个学生控制老师的白板内容实现共同交互答题。教师也可以允许学生个人绘画模式在老师导入的素材白板内容基础上独立完成学习任务，教师可以监看所有学生的完成情况，同时可以把指定学生绘画的白板内容分享给其他同学欣赏。（厂家提供功能截图并加盖公章）</w:t>
            </w:r>
            <w:r w:rsidRPr="00AD5F94">
              <w:rPr>
                <w:rFonts w:ascii="宋体" w:hAnsi="宋体" w:cs="Calibri" w:hint="eastAsia"/>
                <w:color w:val="000000"/>
                <w:kern w:val="0"/>
                <w:sz w:val="20"/>
              </w:rPr>
              <w:br/>
              <w:t>2、全面支持Windows系列操作系统，包括Windows 8、Windows 10 RTM的操作系统。（厂家提供功能截图并加盖公章）</w:t>
            </w:r>
            <w:r w:rsidRPr="00AD5F94">
              <w:rPr>
                <w:rFonts w:ascii="宋体" w:hAnsi="宋体" w:cs="Calibri" w:hint="eastAsia"/>
                <w:color w:val="000000"/>
                <w:kern w:val="0"/>
                <w:sz w:val="20"/>
              </w:rPr>
              <w:br/>
              <w:t>#3、系统支持多种加密方式：加密狗加密、在线序列号加密、离线文件加密、自定义短码激活、mac地址预置激活、服务器认证、教室云盒授权认证多种方便的激活方式。（厂家提供功能截图并加盖公章）</w:t>
            </w:r>
            <w:r w:rsidRPr="00AD5F94">
              <w:rPr>
                <w:rFonts w:ascii="宋体" w:hAnsi="宋体" w:cs="Calibri" w:hint="eastAsia"/>
                <w:color w:val="000000"/>
                <w:kern w:val="0"/>
                <w:sz w:val="20"/>
              </w:rPr>
              <w:br/>
              <w:t>#4、多教室同时授课时系统登录支持多频道切换登录方式和学生端选择在线的任意老师端进入授课方式。（厂家提供功能截图并加盖公章）</w:t>
            </w:r>
            <w:r w:rsidRPr="00AD5F94">
              <w:rPr>
                <w:rFonts w:ascii="宋体" w:hAnsi="宋体" w:cs="Calibri" w:hint="eastAsia"/>
                <w:color w:val="000000"/>
                <w:kern w:val="0"/>
                <w:sz w:val="20"/>
              </w:rPr>
              <w:br/>
              <w:t>#5、答题卡考试：系统支持导入word、ppt、excel、pdf、图片、txt等多种格式试卷导入考试内容共享给学生，直接生成答题卡用于学生作答，包含多种不同的题型：多选题，判断题，填空题，问答题、拍照题和手写题等。教师可运行独立的答题卡编辑器编辑和多种题型的答题卡以供上课时考试需要，考试过程中无须提交试卷教师即可实时监看学生答题情况和答题结果。（厂家提供功能截图并加盖公章）</w:t>
            </w:r>
            <w:r w:rsidRPr="00AD5F94">
              <w:rPr>
                <w:rFonts w:ascii="宋体" w:hAnsi="宋体" w:cs="Calibri" w:hint="eastAsia"/>
                <w:color w:val="000000"/>
                <w:kern w:val="0"/>
                <w:sz w:val="20"/>
              </w:rPr>
              <w:br/>
              <w:t>#6、抢答和竞答：组织全体或分组的快速抢答问题，有抢答口述回复、抢答文字回复、抢答屏幕转播回复三种方式，抢答对错后老师可以选择五角星+数字的方式给予学生相应奖励结果，并可根据题目的难易程度给出不同的分值，竞赛支持同一小组内排名。（厂家提供功能截图并加盖公章）</w:t>
            </w:r>
            <w:r w:rsidRPr="00AD5F94">
              <w:rPr>
                <w:rFonts w:ascii="宋体" w:hAnsi="宋体" w:cs="Calibri" w:hint="eastAsia"/>
                <w:color w:val="000000"/>
                <w:kern w:val="0"/>
                <w:sz w:val="20"/>
              </w:rPr>
              <w:br/>
              <w:t>7、教师机程序重启时，仍能记忆禁止举手、禁止发消息、上网限制、U盘限制、程序限制</w:t>
            </w:r>
            <w:r w:rsidRPr="00AD5F94">
              <w:rPr>
                <w:rFonts w:ascii="宋体" w:hAnsi="宋体" w:cs="Calibri" w:hint="eastAsia"/>
                <w:color w:val="000000"/>
                <w:kern w:val="0"/>
                <w:sz w:val="20"/>
              </w:rPr>
              <w:lastRenderedPageBreak/>
              <w:t>等老师的设置。</w:t>
            </w:r>
            <w:r w:rsidRPr="00AD5F94">
              <w:rPr>
                <w:rFonts w:ascii="宋体" w:hAnsi="宋体" w:cs="Calibri" w:hint="eastAsia"/>
                <w:color w:val="000000"/>
                <w:kern w:val="0"/>
                <w:sz w:val="20"/>
              </w:rPr>
              <w:br/>
              <w:t>8、网络快照：教师可以在监控学生的时候，对学生画面拍快照或者录制，保存学生画面的截图或桌面视频。</w:t>
            </w:r>
            <w:r w:rsidRPr="00AD5F94">
              <w:rPr>
                <w:rFonts w:ascii="宋体" w:hAnsi="宋体" w:cs="Calibri" w:hint="eastAsia"/>
                <w:color w:val="000000"/>
                <w:kern w:val="0"/>
                <w:sz w:val="20"/>
              </w:rPr>
              <w:br/>
              <w:t>#9、学生限制：可对学生机设置上网策略、应用程序策略、USB口、网络打印机和光驱使用策略，并支持对不同学生设置单独策略，上网限制支持多浏览器，IE、Chrome、QQ、Firefox、360等都可以限制。（厂家提供功能截图并加盖公章）</w:t>
            </w:r>
            <w:r w:rsidRPr="00AD5F94">
              <w:rPr>
                <w:rFonts w:ascii="宋体" w:hAnsi="宋体" w:cs="Calibri" w:hint="eastAsia"/>
                <w:color w:val="000000"/>
                <w:kern w:val="0"/>
                <w:sz w:val="20"/>
              </w:rPr>
              <w:br/>
              <w:t>10、签到：提供学生名单管理工具，为软件和考试模块提供实名验证。提供点名功能，支持保留学生多次登录记录、考勤统计、签到信息的导出与对比，支持csv 格式的导出。</w:t>
            </w:r>
            <w:r w:rsidRPr="00AD5F94">
              <w:rPr>
                <w:rFonts w:ascii="宋体" w:hAnsi="宋体" w:cs="Calibri" w:hint="eastAsia"/>
                <w:color w:val="000000"/>
                <w:kern w:val="0"/>
                <w:sz w:val="20"/>
              </w:rPr>
              <w:br/>
              <w:t>11、分组讨论：提供按照主题或者试题进行自主选择性进入讨论组讨论问题，讨论过程中学生可导入文档、图片素材进行资源共享，也可以通过画笔手写、画图、打字、表情等模式进行互动，讨论全程老师可以进入不同分组进行查阅或协助分析。</w:t>
            </w:r>
            <w:r w:rsidRPr="00AD5F94">
              <w:rPr>
                <w:rFonts w:ascii="宋体" w:hAnsi="宋体" w:cs="Calibri" w:hint="eastAsia"/>
                <w:color w:val="000000"/>
                <w:kern w:val="0"/>
                <w:sz w:val="20"/>
              </w:rPr>
              <w:br/>
              <w:t>12、图标监看：班级模型中可以显示学生机桌面的缩图。以定期更新，更新的快慢可由教师机程序定制，缩图显示大小也可自由设定。</w:t>
            </w:r>
            <w:r w:rsidRPr="00AD5F94">
              <w:rPr>
                <w:rFonts w:ascii="宋体" w:hAnsi="宋体" w:cs="Calibri" w:hint="eastAsia"/>
                <w:color w:val="000000"/>
                <w:kern w:val="0"/>
                <w:sz w:val="20"/>
              </w:rPr>
              <w:br/>
              <w:t>另具备屏幕广播、学生演示、网络影院、视频直播、屏幕录制、语音广播、语音对讲、电子点名、远程开关机、远程命令、屏幕监看、远程设置、远程登录、登录windows前接受广播、请求帮助、举手、发言、自动锁屏、防杀进程、黑屏肃静等功能。</w:t>
            </w:r>
            <w:r w:rsidRPr="00AD5F94">
              <w:rPr>
                <w:rFonts w:ascii="宋体" w:hAnsi="宋体" w:cs="Calibri" w:hint="eastAsia"/>
                <w:color w:val="000000"/>
                <w:kern w:val="0"/>
                <w:sz w:val="20"/>
              </w:rPr>
              <w:br/>
              <w:t>#13、系统具有软件评测中心的“软件产品登记测试报告”。</w:t>
            </w:r>
          </w:p>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#14、提供厂家售后服务承诺书。</w:t>
            </w:r>
          </w:p>
        </w:tc>
        <w:tc>
          <w:tcPr>
            <w:tcW w:w="389" w:type="pct"/>
            <w:shd w:val="clear" w:color="000000" w:fill="FFFFFF"/>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lastRenderedPageBreak/>
              <w:t>套</w:t>
            </w:r>
          </w:p>
        </w:tc>
        <w:tc>
          <w:tcPr>
            <w:tcW w:w="372" w:type="pct"/>
            <w:shd w:val="clear" w:color="000000" w:fill="FFFFFF"/>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5</w:t>
            </w:r>
          </w:p>
        </w:tc>
      </w:tr>
      <w:tr w:rsidR="00311640" w:rsidRPr="00AD5F94" w:rsidTr="009850DB">
        <w:trPr>
          <w:trHeight w:val="510"/>
        </w:trPr>
        <w:tc>
          <w:tcPr>
            <w:tcW w:w="372" w:type="pct"/>
            <w:shd w:val="clear" w:color="000000" w:fill="FFFFFF"/>
            <w:noWrap/>
            <w:vAlign w:val="center"/>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5</w:t>
            </w:r>
          </w:p>
        </w:tc>
        <w:tc>
          <w:tcPr>
            <w:tcW w:w="1430" w:type="pct"/>
            <w:shd w:val="clear" w:color="000000" w:fill="FFFFFF"/>
            <w:vAlign w:val="center"/>
            <w:hideMark/>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教学终端</w:t>
            </w:r>
          </w:p>
        </w:tc>
        <w:tc>
          <w:tcPr>
            <w:tcW w:w="2436" w:type="pct"/>
            <w:shd w:val="clear" w:color="000000" w:fill="FFFFFF"/>
            <w:vAlign w:val="center"/>
            <w:hideMark/>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1、CPU：≥i5-10500 (6-核, 12MB 缓存, 65W)；</w:t>
            </w:r>
            <w:r w:rsidRPr="00AD5F94">
              <w:rPr>
                <w:rFonts w:ascii="宋体" w:hAnsi="宋体" w:cs="Calibri" w:hint="eastAsia"/>
                <w:color w:val="000000"/>
                <w:kern w:val="0"/>
                <w:sz w:val="20"/>
              </w:rPr>
              <w:br/>
              <w:t>2、内存：≥8GB (1x8GB) DDR4 非-ECC 内存；</w:t>
            </w:r>
            <w:r w:rsidRPr="00AD5F94">
              <w:rPr>
                <w:rFonts w:ascii="宋体" w:hAnsi="宋体" w:cs="Calibri" w:hint="eastAsia"/>
                <w:color w:val="000000"/>
                <w:kern w:val="0"/>
                <w:sz w:val="20"/>
              </w:rPr>
              <w:br/>
              <w:t>3、硬盘：≥256GB 固态硬盘；</w:t>
            </w:r>
            <w:r w:rsidRPr="00AD5F94">
              <w:rPr>
                <w:rFonts w:ascii="宋体" w:hAnsi="宋体" w:cs="Calibri" w:hint="eastAsia"/>
                <w:color w:val="000000"/>
                <w:kern w:val="0"/>
                <w:sz w:val="20"/>
              </w:rPr>
              <w:br/>
              <w:t>4、显卡：缓存2GB独立显卡；</w:t>
            </w:r>
            <w:r w:rsidRPr="00AD5F94">
              <w:rPr>
                <w:rFonts w:ascii="宋体" w:hAnsi="宋体" w:cs="Calibri" w:hint="eastAsia"/>
                <w:color w:val="000000"/>
                <w:kern w:val="0"/>
                <w:sz w:val="20"/>
              </w:rPr>
              <w:br/>
              <w:t>5、网卡：千兆；</w:t>
            </w:r>
            <w:r w:rsidRPr="00AD5F94">
              <w:rPr>
                <w:rFonts w:ascii="宋体" w:hAnsi="宋体" w:cs="Calibri" w:hint="eastAsia"/>
                <w:color w:val="000000"/>
                <w:kern w:val="0"/>
                <w:sz w:val="20"/>
              </w:rPr>
              <w:br/>
              <w:t>6、操作系统：Windows 10 Home 64位 ；</w:t>
            </w:r>
            <w:r w:rsidRPr="00AD5F94">
              <w:rPr>
                <w:rFonts w:ascii="宋体" w:hAnsi="宋体" w:cs="Calibri" w:hint="eastAsia"/>
                <w:color w:val="000000"/>
                <w:kern w:val="0"/>
                <w:sz w:val="20"/>
              </w:rPr>
              <w:br/>
              <w:t>7、USB KB：有；</w:t>
            </w:r>
            <w:r w:rsidRPr="00AD5F94">
              <w:rPr>
                <w:rFonts w:ascii="宋体" w:hAnsi="宋体" w:cs="Calibri" w:hint="eastAsia"/>
                <w:color w:val="000000"/>
                <w:kern w:val="0"/>
                <w:sz w:val="20"/>
              </w:rPr>
              <w:br/>
              <w:t>7、USB Mouse：有；</w:t>
            </w:r>
            <w:r w:rsidRPr="00AD5F94">
              <w:rPr>
                <w:rFonts w:ascii="宋体" w:hAnsi="宋体" w:cs="Calibri" w:hint="eastAsia"/>
                <w:color w:val="000000"/>
                <w:kern w:val="0"/>
                <w:sz w:val="20"/>
              </w:rPr>
              <w:br/>
              <w:t>9、电源：高效电源；</w:t>
            </w:r>
          </w:p>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 xml:space="preserve">#10、提供厂商售后服务承诺书。                                      </w:t>
            </w:r>
          </w:p>
        </w:tc>
        <w:tc>
          <w:tcPr>
            <w:tcW w:w="389" w:type="pct"/>
            <w:shd w:val="clear" w:color="000000" w:fill="FFFFFF"/>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台</w:t>
            </w:r>
          </w:p>
        </w:tc>
        <w:tc>
          <w:tcPr>
            <w:tcW w:w="372" w:type="pct"/>
            <w:shd w:val="clear" w:color="000000" w:fill="FFFFFF"/>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258</w:t>
            </w:r>
          </w:p>
        </w:tc>
      </w:tr>
      <w:tr w:rsidR="00311640" w:rsidRPr="00AD5F94" w:rsidTr="009850DB">
        <w:trPr>
          <w:trHeight w:val="510"/>
        </w:trPr>
        <w:tc>
          <w:tcPr>
            <w:tcW w:w="372" w:type="pct"/>
            <w:shd w:val="clear" w:color="000000" w:fill="FFFFFF"/>
            <w:noWrap/>
            <w:vAlign w:val="center"/>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6</w:t>
            </w:r>
          </w:p>
        </w:tc>
        <w:tc>
          <w:tcPr>
            <w:tcW w:w="1430" w:type="pct"/>
            <w:shd w:val="clear" w:color="000000" w:fill="FFFFFF"/>
            <w:vAlign w:val="center"/>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教师终端</w:t>
            </w:r>
          </w:p>
        </w:tc>
        <w:tc>
          <w:tcPr>
            <w:tcW w:w="2436" w:type="pct"/>
            <w:shd w:val="clear" w:color="000000" w:fill="FFFFFF"/>
            <w:vAlign w:val="center"/>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1、CPU：≥i5-10500 (6-核, 12MB 缓存, 65W)；</w:t>
            </w:r>
            <w:r w:rsidRPr="00AD5F94">
              <w:rPr>
                <w:rFonts w:ascii="宋体" w:hAnsi="宋体" w:cs="Calibri" w:hint="eastAsia"/>
                <w:color w:val="000000"/>
                <w:kern w:val="0"/>
                <w:sz w:val="20"/>
              </w:rPr>
              <w:br/>
              <w:t>2、内存：≥16GB (2x8GB) DDR4 非-ECC 内存；</w:t>
            </w:r>
            <w:r w:rsidRPr="00AD5F94">
              <w:rPr>
                <w:rFonts w:ascii="宋体" w:hAnsi="宋体" w:cs="Calibri" w:hint="eastAsia"/>
                <w:color w:val="000000"/>
                <w:kern w:val="0"/>
                <w:sz w:val="20"/>
              </w:rPr>
              <w:br/>
            </w:r>
            <w:r w:rsidRPr="00AD5F94">
              <w:rPr>
                <w:rFonts w:ascii="宋体" w:hAnsi="宋体" w:cs="Calibri" w:hint="eastAsia"/>
                <w:color w:val="000000"/>
                <w:kern w:val="0"/>
                <w:sz w:val="20"/>
              </w:rPr>
              <w:lastRenderedPageBreak/>
              <w:t>3、硬盘：≥256GB 固态硬盘；</w:t>
            </w:r>
            <w:r w:rsidRPr="00AD5F94">
              <w:rPr>
                <w:rFonts w:ascii="宋体" w:hAnsi="宋体" w:cs="Calibri" w:hint="eastAsia"/>
                <w:color w:val="000000"/>
                <w:kern w:val="0"/>
                <w:sz w:val="20"/>
              </w:rPr>
              <w:br/>
              <w:t>4、显卡：缓存2GB独立显卡；</w:t>
            </w:r>
            <w:r w:rsidRPr="00AD5F94">
              <w:rPr>
                <w:rFonts w:ascii="宋体" w:hAnsi="宋体" w:cs="Calibri" w:hint="eastAsia"/>
                <w:color w:val="000000"/>
                <w:kern w:val="0"/>
                <w:sz w:val="20"/>
              </w:rPr>
              <w:br/>
              <w:t>5、网卡：千兆；</w:t>
            </w:r>
            <w:r w:rsidRPr="00AD5F94">
              <w:rPr>
                <w:rFonts w:ascii="宋体" w:hAnsi="宋体" w:cs="Calibri" w:hint="eastAsia"/>
                <w:color w:val="000000"/>
                <w:kern w:val="0"/>
                <w:sz w:val="20"/>
              </w:rPr>
              <w:br/>
              <w:t>6、操作系统：Windows 10 Home 64位 ；</w:t>
            </w:r>
            <w:r w:rsidRPr="00AD5F94">
              <w:rPr>
                <w:rFonts w:ascii="宋体" w:hAnsi="宋体" w:cs="Calibri" w:hint="eastAsia"/>
                <w:color w:val="000000"/>
                <w:kern w:val="0"/>
                <w:sz w:val="20"/>
              </w:rPr>
              <w:br/>
              <w:t>7、USB KB：有；</w:t>
            </w:r>
            <w:r w:rsidRPr="00AD5F94">
              <w:rPr>
                <w:rFonts w:ascii="宋体" w:hAnsi="宋体" w:cs="Calibri" w:hint="eastAsia"/>
                <w:color w:val="000000"/>
                <w:kern w:val="0"/>
                <w:sz w:val="20"/>
              </w:rPr>
              <w:br/>
              <w:t>7、USB Mouse：有；</w:t>
            </w:r>
            <w:r w:rsidRPr="00AD5F94">
              <w:rPr>
                <w:rFonts w:ascii="宋体" w:hAnsi="宋体" w:cs="Calibri" w:hint="eastAsia"/>
                <w:color w:val="000000"/>
                <w:kern w:val="0"/>
                <w:sz w:val="20"/>
              </w:rPr>
              <w:br/>
              <w:t>9、电源：高效电源；</w:t>
            </w:r>
          </w:p>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#10、提供厂商售后服务承诺书。</w:t>
            </w:r>
          </w:p>
        </w:tc>
        <w:tc>
          <w:tcPr>
            <w:tcW w:w="389" w:type="pct"/>
            <w:shd w:val="clear" w:color="000000" w:fill="FFFFFF"/>
            <w:vAlign w:val="center"/>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lastRenderedPageBreak/>
              <w:t>台</w:t>
            </w:r>
          </w:p>
        </w:tc>
        <w:tc>
          <w:tcPr>
            <w:tcW w:w="372" w:type="pct"/>
            <w:shd w:val="clear" w:color="000000" w:fill="FFFFFF"/>
            <w:vAlign w:val="center"/>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5</w:t>
            </w:r>
          </w:p>
        </w:tc>
      </w:tr>
      <w:tr w:rsidR="00311640" w:rsidRPr="00AD5F94" w:rsidTr="009850DB">
        <w:trPr>
          <w:trHeight w:val="510"/>
        </w:trPr>
        <w:tc>
          <w:tcPr>
            <w:tcW w:w="372" w:type="pct"/>
            <w:shd w:val="clear" w:color="000000" w:fill="FFFFFF"/>
            <w:noWrap/>
            <w:vAlign w:val="center"/>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7</w:t>
            </w:r>
          </w:p>
        </w:tc>
        <w:tc>
          <w:tcPr>
            <w:tcW w:w="1430" w:type="pct"/>
            <w:shd w:val="clear" w:color="000000" w:fill="FFFFFF"/>
            <w:vAlign w:val="center"/>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移动教学终端</w:t>
            </w:r>
          </w:p>
        </w:tc>
        <w:tc>
          <w:tcPr>
            <w:tcW w:w="2436" w:type="pct"/>
            <w:shd w:val="clear" w:color="000000" w:fill="FFFFFF"/>
            <w:vAlign w:val="center"/>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1、处理器≥I7，主频≥2.40 GHz；</w:t>
            </w:r>
          </w:p>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2、内存≥16GB；</w:t>
            </w:r>
          </w:p>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3、存储≥512GB固态硬盘；</w:t>
            </w:r>
          </w:p>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4、独立显卡≥2GB；</w:t>
            </w:r>
          </w:p>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5、触控屏，全面屏，快充，屏幕类型：IPS；</w:t>
            </w:r>
          </w:p>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6、全金属机身；</w:t>
            </w:r>
          </w:p>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7、平米尺寸≥14英寸；</w:t>
            </w:r>
          </w:p>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8、待机时长≥9小时；</w:t>
            </w:r>
          </w:p>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9、接口：HDMI接口、USB3.0、音频端口、Type-C非雷电端口等；</w:t>
            </w:r>
          </w:p>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10、网络：千兆有线、WIFI6并向下兼容、蓝牙5.0-5.1；</w:t>
            </w:r>
          </w:p>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11、无线键鼠：有。</w:t>
            </w:r>
          </w:p>
        </w:tc>
        <w:tc>
          <w:tcPr>
            <w:tcW w:w="389" w:type="pct"/>
            <w:shd w:val="clear" w:color="000000" w:fill="FFFFFF"/>
            <w:vAlign w:val="center"/>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台</w:t>
            </w:r>
          </w:p>
        </w:tc>
        <w:tc>
          <w:tcPr>
            <w:tcW w:w="372" w:type="pct"/>
            <w:shd w:val="clear" w:color="000000" w:fill="FFFFFF"/>
            <w:vAlign w:val="center"/>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3</w:t>
            </w:r>
          </w:p>
        </w:tc>
      </w:tr>
      <w:tr w:rsidR="00311640" w:rsidRPr="00AD5F94" w:rsidTr="009850DB">
        <w:trPr>
          <w:trHeight w:val="510"/>
        </w:trPr>
        <w:tc>
          <w:tcPr>
            <w:tcW w:w="372" w:type="pct"/>
            <w:shd w:val="clear" w:color="000000" w:fill="FFFFFF"/>
            <w:noWrap/>
            <w:vAlign w:val="center"/>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8</w:t>
            </w:r>
          </w:p>
        </w:tc>
        <w:tc>
          <w:tcPr>
            <w:tcW w:w="1430" w:type="pct"/>
            <w:shd w:val="clear" w:color="000000" w:fill="FFFFFF"/>
            <w:vAlign w:val="center"/>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显示器</w:t>
            </w:r>
          </w:p>
        </w:tc>
        <w:tc>
          <w:tcPr>
            <w:tcW w:w="2436" w:type="pct"/>
            <w:shd w:val="clear" w:color="000000" w:fill="FFFFFF"/>
            <w:vAlign w:val="center"/>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1、LED宽屏≥23.8寸；</w:t>
            </w:r>
            <w:r w:rsidRPr="00AD5F94">
              <w:rPr>
                <w:rFonts w:ascii="宋体" w:hAnsi="宋体" w:cs="Calibri" w:hint="eastAsia"/>
                <w:color w:val="000000"/>
                <w:kern w:val="0"/>
                <w:sz w:val="20"/>
              </w:rPr>
              <w:br/>
              <w:t>2、分辨率≥1920×1080；</w:t>
            </w:r>
            <w:r w:rsidRPr="00AD5F94">
              <w:rPr>
                <w:rFonts w:ascii="宋体" w:hAnsi="宋体" w:cs="Calibri" w:hint="eastAsia"/>
                <w:color w:val="000000"/>
                <w:kern w:val="0"/>
                <w:sz w:val="20"/>
              </w:rPr>
              <w:br/>
              <w:t>3、对比度≥1000：1；</w:t>
            </w:r>
            <w:r w:rsidRPr="00AD5F94">
              <w:rPr>
                <w:rFonts w:ascii="宋体" w:hAnsi="宋体" w:cs="Calibri" w:hint="eastAsia"/>
                <w:color w:val="000000"/>
                <w:kern w:val="0"/>
                <w:sz w:val="20"/>
              </w:rPr>
              <w:br/>
              <w:t>4、支持VGA+DP接口+HDMI接口、可视角度≥178°/178°，顺时针90度/逆时针90度。</w:t>
            </w:r>
          </w:p>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5、提供厂商售后服务承诺书。</w:t>
            </w:r>
          </w:p>
        </w:tc>
        <w:tc>
          <w:tcPr>
            <w:tcW w:w="389" w:type="pct"/>
            <w:shd w:val="clear" w:color="000000" w:fill="FFFFFF"/>
            <w:vAlign w:val="center"/>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台</w:t>
            </w:r>
          </w:p>
        </w:tc>
        <w:tc>
          <w:tcPr>
            <w:tcW w:w="372" w:type="pct"/>
            <w:shd w:val="clear" w:color="000000" w:fill="FFFFFF"/>
            <w:vAlign w:val="center"/>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263</w:t>
            </w:r>
          </w:p>
        </w:tc>
      </w:tr>
      <w:tr w:rsidR="00311640" w:rsidRPr="00AD5F94" w:rsidTr="009850DB">
        <w:trPr>
          <w:trHeight w:val="510"/>
        </w:trPr>
        <w:tc>
          <w:tcPr>
            <w:tcW w:w="372" w:type="pct"/>
            <w:shd w:val="clear" w:color="000000" w:fill="FFFFFF"/>
            <w:noWrap/>
            <w:vAlign w:val="center"/>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9</w:t>
            </w:r>
          </w:p>
        </w:tc>
        <w:tc>
          <w:tcPr>
            <w:tcW w:w="1430" w:type="pct"/>
            <w:shd w:val="clear" w:color="000000" w:fill="FFFFFF"/>
            <w:vAlign w:val="center"/>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color w:val="000000"/>
                <w:kern w:val="0"/>
                <w:sz w:val="20"/>
              </w:rPr>
              <w:t>头戴式教学耳机</w:t>
            </w:r>
          </w:p>
        </w:tc>
        <w:tc>
          <w:tcPr>
            <w:tcW w:w="2436" w:type="pct"/>
            <w:shd w:val="clear" w:color="000000" w:fill="FFFFFF"/>
            <w:vAlign w:val="center"/>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1、接口：</w:t>
            </w:r>
            <w:r w:rsidRPr="00AD5F94">
              <w:rPr>
                <w:rFonts w:ascii="宋体" w:hAnsi="宋体" w:cs="Calibri"/>
                <w:color w:val="000000"/>
                <w:kern w:val="0"/>
                <w:sz w:val="20"/>
              </w:rPr>
              <w:t>3.5毫米音频接口；</w:t>
            </w:r>
          </w:p>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2、</w:t>
            </w:r>
            <w:r w:rsidRPr="00AD5F94">
              <w:rPr>
                <w:rFonts w:ascii="宋体" w:hAnsi="宋体" w:cs="Calibri"/>
                <w:color w:val="000000"/>
                <w:kern w:val="0"/>
                <w:sz w:val="20"/>
              </w:rPr>
              <w:t>线长&gt;1.8m</w:t>
            </w:r>
          </w:p>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3、全指向性；</w:t>
            </w:r>
          </w:p>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4、使用台式机、笔记本、平板笔记本</w:t>
            </w:r>
          </w:p>
        </w:tc>
        <w:tc>
          <w:tcPr>
            <w:tcW w:w="389" w:type="pct"/>
            <w:shd w:val="clear" w:color="000000" w:fill="FFFFFF"/>
            <w:vAlign w:val="center"/>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个</w:t>
            </w:r>
          </w:p>
        </w:tc>
        <w:tc>
          <w:tcPr>
            <w:tcW w:w="372" w:type="pct"/>
            <w:shd w:val="clear" w:color="000000" w:fill="FFFFFF"/>
            <w:vAlign w:val="center"/>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203</w:t>
            </w:r>
          </w:p>
        </w:tc>
      </w:tr>
      <w:tr w:rsidR="00311640" w:rsidRPr="00AD5F94" w:rsidTr="009850DB">
        <w:trPr>
          <w:trHeight w:val="510"/>
        </w:trPr>
        <w:tc>
          <w:tcPr>
            <w:tcW w:w="372" w:type="pct"/>
            <w:shd w:val="clear" w:color="000000" w:fill="FFFFFF"/>
            <w:noWrap/>
            <w:vAlign w:val="center"/>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10</w:t>
            </w:r>
          </w:p>
        </w:tc>
        <w:tc>
          <w:tcPr>
            <w:tcW w:w="1430" w:type="pct"/>
            <w:shd w:val="clear" w:color="000000" w:fill="FFFFFF"/>
            <w:vAlign w:val="center"/>
            <w:hideMark/>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全数字多媒体语言实验室系统软件</w:t>
            </w:r>
            <w:r w:rsidRPr="00AD5F94">
              <w:rPr>
                <w:rFonts w:ascii="宋体" w:hAnsi="宋体" w:cs="Calibri"/>
                <w:color w:val="000000"/>
                <w:kern w:val="0"/>
                <w:sz w:val="20"/>
              </w:rPr>
              <w:t xml:space="preserve"> </w:t>
            </w:r>
          </w:p>
        </w:tc>
        <w:tc>
          <w:tcPr>
            <w:tcW w:w="2436" w:type="pct"/>
            <w:shd w:val="clear" w:color="000000" w:fill="FFFFFF"/>
            <w:hideMark/>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1、系统主要技术指标：</w:t>
            </w:r>
            <w:r w:rsidRPr="00AD5F94">
              <w:rPr>
                <w:rFonts w:ascii="宋体" w:hAnsi="宋体" w:cs="Calibri" w:hint="eastAsia"/>
                <w:color w:val="000000"/>
                <w:kern w:val="0"/>
                <w:sz w:val="20"/>
              </w:rPr>
              <w:br/>
              <w:t>（1）系统频率响应范围：95～14000Hz（±2dB）；</w:t>
            </w:r>
            <w:r w:rsidRPr="00AD5F94">
              <w:rPr>
                <w:rFonts w:ascii="宋体" w:hAnsi="宋体" w:cs="Calibri" w:hint="eastAsia"/>
                <w:color w:val="000000"/>
                <w:kern w:val="0"/>
                <w:sz w:val="20"/>
              </w:rPr>
              <w:br/>
              <w:t>（2）信噪比（A计权）：≥70dB；</w:t>
            </w:r>
            <w:r w:rsidRPr="00AD5F94">
              <w:rPr>
                <w:rFonts w:ascii="宋体" w:hAnsi="宋体" w:cs="Calibri" w:hint="eastAsia"/>
                <w:color w:val="000000"/>
                <w:kern w:val="0"/>
                <w:sz w:val="20"/>
              </w:rPr>
              <w:br/>
              <w:t>（3）失真度：≤0.2%；</w:t>
            </w:r>
            <w:r w:rsidRPr="00AD5F94">
              <w:rPr>
                <w:rFonts w:ascii="宋体" w:hAnsi="宋体" w:cs="Calibri" w:hint="eastAsia"/>
                <w:color w:val="000000"/>
                <w:kern w:val="0"/>
                <w:sz w:val="20"/>
              </w:rPr>
              <w:br/>
              <w:t>（4）对话延迟：＜3ms；</w:t>
            </w:r>
            <w:r w:rsidRPr="00AD5F94">
              <w:rPr>
                <w:rFonts w:ascii="宋体" w:hAnsi="宋体" w:cs="Calibri" w:hint="eastAsia"/>
                <w:color w:val="000000"/>
                <w:kern w:val="0"/>
                <w:sz w:val="20"/>
              </w:rPr>
              <w:br/>
              <w:t>#2、提供以上指标的国家级检测机构的检测报告复印件并加盖制造厂家公章。</w:t>
            </w:r>
            <w:r w:rsidRPr="00AD5F94">
              <w:rPr>
                <w:rFonts w:ascii="宋体" w:hAnsi="宋体" w:cs="Calibri" w:hint="eastAsia"/>
                <w:color w:val="000000"/>
                <w:kern w:val="0"/>
                <w:sz w:val="20"/>
              </w:rPr>
              <w:br/>
              <w:t>3、网络要求：符合标准IP协议，系统完全构建在以太网结构基础之上，全部采用通用以太网络交换机，100M/1000M以太网。</w:t>
            </w:r>
            <w:r w:rsidRPr="00AD5F94">
              <w:rPr>
                <w:rFonts w:ascii="宋体" w:hAnsi="宋体" w:cs="Calibri" w:hint="eastAsia"/>
                <w:color w:val="000000"/>
                <w:kern w:val="0"/>
                <w:sz w:val="20"/>
              </w:rPr>
              <w:br/>
              <w:t>4、教师控制单元结构：教师控制单元应采用双机结构，即教师专用终端+教师授课资源机</w:t>
            </w:r>
            <w:r w:rsidRPr="00AD5F94">
              <w:rPr>
                <w:rFonts w:ascii="宋体" w:hAnsi="宋体" w:cs="Calibri" w:hint="eastAsia"/>
                <w:color w:val="000000"/>
                <w:kern w:val="0"/>
                <w:sz w:val="20"/>
              </w:rPr>
              <w:lastRenderedPageBreak/>
              <w:t>结构模式。专用终端采用一体化结构；专用终端保证教师声音无延迟传输，且不受病毒侵扰；授课资源机运行教师授课课件,此系统结构用于确保系统平台控制软件的稳定运行。</w:t>
            </w:r>
            <w:r w:rsidRPr="00AD5F94">
              <w:rPr>
                <w:rFonts w:ascii="宋体" w:hAnsi="宋体" w:cs="Calibri" w:hint="eastAsia"/>
                <w:color w:val="000000"/>
                <w:kern w:val="0"/>
                <w:sz w:val="20"/>
              </w:rPr>
              <w:br/>
              <w:t>5、基本教学功能：语音广播、屏幕广播、自由发言、分组会话、示范教学、录音、自主学习等教学功能。</w:t>
            </w:r>
            <w:r w:rsidRPr="00AD5F94">
              <w:rPr>
                <w:rFonts w:ascii="宋体" w:hAnsi="宋体" w:cs="Calibri" w:hint="eastAsia"/>
                <w:color w:val="000000"/>
                <w:kern w:val="0"/>
                <w:sz w:val="20"/>
              </w:rPr>
              <w:br/>
              <w:t>6、屏幕广播教学功能：可将教师电脑屏幕画面、教师笔记本画面（课件，音视频，PPT等教学内容）广播至学生单元屏幕；声音广播必须为双声道立体声。</w:t>
            </w:r>
            <w:r w:rsidRPr="00AD5F94">
              <w:rPr>
                <w:rFonts w:ascii="宋体" w:hAnsi="宋体" w:cs="Calibri" w:hint="eastAsia"/>
                <w:color w:val="000000"/>
                <w:kern w:val="0"/>
                <w:sz w:val="20"/>
              </w:rPr>
              <w:br/>
              <w:t>7、双轨录音功能：要求系统必须提供双轨录音功能，即可将两名同学的对话声或是将原语和译语分别录制在同一文件的左右不同声道上，以方便教师点评及打分。录音回放四种可选：原语播放、译语播放、左原右译、原译混播；必须要求录音文件直接生成MP3录音格式。</w:t>
            </w:r>
            <w:r w:rsidRPr="00AD5F94">
              <w:rPr>
                <w:rFonts w:ascii="宋体" w:hAnsi="宋体" w:cs="Calibri" w:hint="eastAsia"/>
                <w:color w:val="000000"/>
                <w:kern w:val="0"/>
                <w:sz w:val="20"/>
              </w:rPr>
              <w:br/>
              <w:t>#8、自由发言功能：教师选择自由发言功能时，学生可以通过点击学生终端发言键实现自由发言。学生的声音所有人都可以听到，同时支持不少于3人同时发言，当发言人数超过4个的时候，第一个发言自动下线。提供该功能应用的带有投标产品标识的演示视频文件配音频讲解（以可播放格式的电子视频文件形式提供）</w:t>
            </w:r>
            <w:r w:rsidRPr="00AD5F94">
              <w:rPr>
                <w:rFonts w:ascii="宋体" w:hAnsi="宋体" w:cs="Calibri" w:hint="eastAsia"/>
                <w:color w:val="000000"/>
                <w:kern w:val="0"/>
                <w:sz w:val="20"/>
              </w:rPr>
              <w:br/>
              <w:t>#9、分组会话功能：教师可以任意用鼠标拖动或手动设置学生2人～8人组进行分组讨论。教师可以自定义设置每组学生不同的颜色，并可同步数字双轨录音。分组会话时，学生有线终端和无线终端可混合使用，组内成员显示器上均相互听见，分组会话面对面，教师可加入任意一组进行巡视指导，该组学员与教师互相之间均可看到；同时实现分组会话训练。提供该功能应用的软件截图并加盖制造厂家公章。</w:t>
            </w:r>
            <w:r w:rsidRPr="00AD5F94">
              <w:rPr>
                <w:rFonts w:ascii="宋体" w:hAnsi="宋体" w:cs="Calibri" w:hint="eastAsia"/>
                <w:color w:val="000000"/>
                <w:kern w:val="0"/>
                <w:sz w:val="20"/>
              </w:rPr>
              <w:br/>
              <w:t>#10、双流可视教学功能：在执行“屏幕广播教学”功能时，教师可同时执行“可视化互动教学”功能，可将教师电脑屏幕画面（VGA流）与教师头像画面（视频流）同屏广播。广播时学生显示器上，教师电脑屏幕和通过教师终端采集的教师影像分窗口显示，窗口间无遮盖。提供该功能应用的带有投标产品标识的演示视频文件配音频讲解（以可播放格式的电子视频文件形式提供）</w:t>
            </w:r>
            <w:r w:rsidRPr="00AD5F94">
              <w:rPr>
                <w:rFonts w:ascii="宋体" w:hAnsi="宋体" w:cs="Calibri" w:hint="eastAsia"/>
                <w:color w:val="000000"/>
                <w:kern w:val="0"/>
                <w:sz w:val="20"/>
              </w:rPr>
              <w:br/>
            </w:r>
            <w:r w:rsidRPr="00AD5F94">
              <w:rPr>
                <w:rFonts w:ascii="宋体" w:hAnsi="宋体" w:cs="Calibri" w:hint="eastAsia"/>
                <w:color w:val="000000"/>
                <w:kern w:val="0"/>
                <w:sz w:val="20"/>
              </w:rPr>
              <w:lastRenderedPageBreak/>
              <w:t>11、系统支持有线网和WIFI无线网连接，当教学资源机出现问题时,教师通过笔记本无线接入方式接管资源机工作；当学生终端出现故障或学生终端网络连接不正常时，可以提供无线终端随时替换故障学生机，确保教学和训练过程继续进行,无教学事故发生。</w:t>
            </w:r>
            <w:r w:rsidRPr="00AD5F94">
              <w:rPr>
                <w:rFonts w:ascii="宋体" w:hAnsi="宋体" w:cs="Calibri" w:hint="eastAsia"/>
                <w:color w:val="000000"/>
                <w:kern w:val="0"/>
                <w:sz w:val="20"/>
              </w:rPr>
              <w:br/>
              <w:t>#12、同传训练功能：可进行同声传译训练，教师现场头像画面、训练译员视频画面可同步传输至所有单元屏幕。教师训练点评时，要求支持4种收听模式：只听原语、只听译语、左声道原语右声道译语、原语译语混听。受训译员设定数量不低于4人；点击译员收听时，可以看到译员的影像；提供该功能应用的软件截图并加盖制造厂家公章。</w:t>
            </w:r>
            <w:r w:rsidRPr="00AD5F94">
              <w:rPr>
                <w:rFonts w:ascii="宋体" w:hAnsi="宋体" w:cs="Calibri" w:hint="eastAsia"/>
                <w:color w:val="000000"/>
                <w:kern w:val="0"/>
                <w:sz w:val="20"/>
              </w:rPr>
              <w:br/>
              <w:t>13、自主学习点播功能：</w:t>
            </w:r>
            <w:r w:rsidRPr="00AD5F94">
              <w:rPr>
                <w:rFonts w:ascii="宋体" w:hAnsi="宋体" w:cs="Calibri" w:hint="eastAsia"/>
                <w:color w:val="000000"/>
                <w:kern w:val="0"/>
                <w:sz w:val="20"/>
              </w:rPr>
              <w:br/>
              <w:t>（1）学生可以点播云服务器中的音视频、word、excel、PDF以及其他格式的资料；</w:t>
            </w:r>
            <w:r w:rsidRPr="00AD5F94">
              <w:rPr>
                <w:rFonts w:ascii="宋体" w:hAnsi="宋体" w:cs="Calibri" w:hint="eastAsia"/>
                <w:color w:val="000000"/>
                <w:kern w:val="0"/>
                <w:sz w:val="20"/>
              </w:rPr>
              <w:br/>
              <w:t>（2）专业语言训练播放器功能：支持学生自主听力练习和口译练习功能；必须具有跟读录音、SP模式播放（可自行设定播放句数与停顿时间）；变速播放；设定书签、句复听、段复听、播放滑块随意拖动；双轨录音；必须支持4种录音回放模式（原语、译语、左原右译、原译混听）；</w:t>
            </w:r>
            <w:r w:rsidRPr="00AD5F94">
              <w:rPr>
                <w:rFonts w:ascii="宋体" w:hAnsi="宋体" w:cs="Calibri" w:hint="eastAsia"/>
                <w:color w:val="000000"/>
                <w:kern w:val="0"/>
                <w:sz w:val="20"/>
              </w:rPr>
              <w:br/>
              <w:t>#14、电影配音训练：采用专业的视频播放器，学生在看视频的同时，可以设定书签、视频状态下声音变速不变调、双轨录音；必须支持4种录音回放模式（原语、译语、左原右译、原译混听），在回放时原视频音轨和学生训练音轨分开显示，分别收听；学生训练的声音保存为MP3文件格式。</w:t>
            </w:r>
            <w:r w:rsidRPr="00AD5F94">
              <w:rPr>
                <w:rFonts w:ascii="宋体" w:hAnsi="宋体" w:cs="Calibri" w:hint="eastAsia"/>
                <w:color w:val="000000"/>
                <w:kern w:val="0"/>
                <w:sz w:val="20"/>
              </w:rPr>
              <w:br/>
              <w:t>提供该功能应用的软件截图并加盖制造厂家公章。</w:t>
            </w:r>
            <w:r w:rsidRPr="00AD5F94">
              <w:rPr>
                <w:rFonts w:ascii="宋体" w:hAnsi="宋体" w:cs="Calibri" w:hint="eastAsia"/>
                <w:color w:val="000000"/>
                <w:kern w:val="0"/>
                <w:sz w:val="20"/>
              </w:rPr>
              <w:br/>
              <w:t>15、自主录音U盘下载：每个学生终端需提供USB接口，可以通过U盘下载训练过程中的录音文件，便于课后复习。</w:t>
            </w:r>
            <w:r w:rsidRPr="00AD5F94">
              <w:rPr>
                <w:rFonts w:ascii="宋体" w:hAnsi="宋体" w:cs="Calibri" w:hint="eastAsia"/>
                <w:color w:val="000000"/>
                <w:kern w:val="0"/>
                <w:sz w:val="20"/>
              </w:rPr>
              <w:br/>
              <w:t>#16、多语种界面：终端可实现语音室功能多语种操作界面（不少于10种常用语种界面，含中文、英语、俄语、日语、法语、德语、西班牙语、意大利语、韩语、阿拉伯语等）。提供该功能应用的软件截图并加盖制造厂家公章。</w:t>
            </w:r>
            <w:r w:rsidRPr="00AD5F94">
              <w:rPr>
                <w:rFonts w:ascii="宋体" w:hAnsi="宋体" w:cs="Calibri" w:hint="eastAsia"/>
                <w:color w:val="000000"/>
                <w:kern w:val="0"/>
                <w:sz w:val="20"/>
              </w:rPr>
              <w:br/>
              <w:t>17、双冗余备份：在口语、听力等训练考试时，学生的音频、视频以及答题内容可以同步保存</w:t>
            </w:r>
            <w:r w:rsidRPr="00AD5F94">
              <w:rPr>
                <w:rFonts w:ascii="宋体" w:hAnsi="宋体" w:cs="Calibri" w:hint="eastAsia"/>
                <w:color w:val="000000"/>
                <w:kern w:val="0"/>
                <w:sz w:val="20"/>
              </w:rPr>
              <w:lastRenderedPageBreak/>
              <w:t>在学生机本地和云服务器上，以防止在训练考试过程中由于网络或服务器发生故障时发生数据丢失。</w:t>
            </w:r>
            <w:r w:rsidRPr="00AD5F94">
              <w:rPr>
                <w:rFonts w:ascii="宋体" w:hAnsi="宋体" w:cs="Calibri" w:hint="eastAsia"/>
                <w:color w:val="000000"/>
                <w:kern w:val="0"/>
                <w:sz w:val="20"/>
              </w:rPr>
              <w:br/>
              <w:t>18、教学管理模块：教学界面定制功能：教师操作界面能够进行个性化定制，能够根据教学需要进行灵活调整。</w:t>
            </w:r>
            <w:r w:rsidRPr="00AD5F94">
              <w:rPr>
                <w:rFonts w:ascii="宋体" w:hAnsi="宋体" w:cs="Calibri" w:hint="eastAsia"/>
                <w:color w:val="000000"/>
                <w:kern w:val="0"/>
                <w:sz w:val="20"/>
              </w:rPr>
              <w:br/>
              <w:t>#19、所投产品必须能够支持主流的虚拟化软件，支持通过后期扩展服务器和虚拟化软件实现云部署及相应的云计算机功能，实现与校园网的无缝对接，提供至少三家虚拟化厂商认证证书复印件。</w:t>
            </w:r>
            <w:r w:rsidRPr="00AD5F94">
              <w:rPr>
                <w:rFonts w:ascii="宋体" w:hAnsi="宋体" w:cs="Calibri" w:hint="eastAsia"/>
                <w:color w:val="000000"/>
                <w:kern w:val="0"/>
                <w:sz w:val="20"/>
              </w:rPr>
              <w:br/>
              <w:t>20、远程操作：教师可以通过教师机远程发送命令管理、配置所有学生终端。</w:t>
            </w:r>
            <w:r w:rsidRPr="00AD5F94">
              <w:rPr>
                <w:rFonts w:ascii="宋体" w:hAnsi="宋体" w:cs="Calibri" w:hint="eastAsia"/>
                <w:color w:val="000000"/>
                <w:kern w:val="0"/>
                <w:sz w:val="20"/>
              </w:rPr>
              <w:br/>
              <w:t>#21、耳机麦克风自动检测功能：教师可以在教学或考试前，10秒钟内，一键检测所有耳机麦克风的效果，检测完毕后有提示音提醒检测结果，主控软件每个学生头像上显示检测结果，给老师提供直观的反馈，实现教室内全部耳机左右扬声器和麦克风检测。提供该功能应用的软件截图并加盖制造厂家公章。</w:t>
            </w:r>
            <w:r w:rsidRPr="00AD5F94">
              <w:rPr>
                <w:rFonts w:ascii="宋体" w:hAnsi="宋体" w:cs="Calibri" w:hint="eastAsia"/>
                <w:color w:val="000000"/>
                <w:kern w:val="0"/>
                <w:sz w:val="20"/>
              </w:rPr>
              <w:br/>
              <w:t>#22、口试录音处理系统：系统提供口试录音处理模块，可实现全自动英语口语考试流程，能够对英语口语考试试题及学生口语考试录音数据进行全自动分析处理，学生口语考试录音数据可在本机及服务端实时进行备份，以保证英语口语考试稳定性、安全性。提供口试录音处理系统计算机软件著作权登记证书并加盖制造厂家公章。</w:t>
            </w:r>
            <w:r w:rsidRPr="00AD5F94">
              <w:rPr>
                <w:rFonts w:ascii="宋体" w:hAnsi="宋体" w:cs="Calibri" w:hint="eastAsia"/>
                <w:color w:val="000000"/>
                <w:kern w:val="0"/>
                <w:sz w:val="20"/>
              </w:rPr>
              <w:br/>
              <w:t>#23、随堂考试：教师在课堂教学中，随时可利用“随堂考试”功能对学生进行一下小测验。教师每次向学员发布一道考题，学员直接通过鼠标选择答案，教师可立刻查阅学生答题情况，系统可以准确的统计正确答案率和错误率，并在学生的座位上用颜色标注哪位学生答对，哪位学生答错，同时显示学生选择的答案。提供该功能应用的软件截图并加盖制造厂家公章。</w:t>
            </w:r>
            <w:r w:rsidRPr="00AD5F94">
              <w:rPr>
                <w:rFonts w:ascii="宋体" w:hAnsi="宋体" w:cs="Calibri" w:hint="eastAsia"/>
                <w:color w:val="000000"/>
                <w:kern w:val="0"/>
                <w:sz w:val="20"/>
              </w:rPr>
              <w:br/>
              <w:t>27、标准化数字考试系统：</w:t>
            </w:r>
            <w:r w:rsidRPr="00AD5F94">
              <w:rPr>
                <w:rFonts w:ascii="宋体" w:hAnsi="宋体" w:cs="Calibri" w:hint="eastAsia"/>
                <w:color w:val="000000"/>
                <w:kern w:val="0"/>
                <w:sz w:val="20"/>
              </w:rPr>
              <w:br/>
              <w:t>（1）支持单选、多选题的标准化考试。支持试卷维护功能，可以把现有试卷做为试卷模板供新建试卷使用，支持试卷中的试题导入题库功能，支持从题库中选择试题加入试卷功能。试题内容应能够支持多文本格式。</w:t>
            </w:r>
            <w:r w:rsidRPr="00AD5F94">
              <w:rPr>
                <w:rFonts w:ascii="宋体" w:hAnsi="宋体" w:cs="Calibri" w:hint="eastAsia"/>
                <w:color w:val="000000"/>
                <w:kern w:val="0"/>
                <w:sz w:val="20"/>
              </w:rPr>
              <w:br/>
              <w:t>（2）各类水平考试：系统提供自动化考试功</w:t>
            </w:r>
            <w:r w:rsidRPr="00AD5F94">
              <w:rPr>
                <w:rFonts w:ascii="宋体" w:hAnsi="宋体" w:cs="Calibri" w:hint="eastAsia"/>
                <w:color w:val="000000"/>
                <w:kern w:val="0"/>
                <w:sz w:val="20"/>
              </w:rPr>
              <w:lastRenderedPageBreak/>
              <w:t>能，可自动完成大学外语听力考试、口语考试、四、六级考试、国家汉语水平考试（HSK）及更多其他语言类考试。自动化考试系统，可对考试流程、模式、内容、时间做预先编排保证其灵活应对各类专业水平考试。</w:t>
            </w:r>
            <w:r w:rsidRPr="00AD5F94">
              <w:rPr>
                <w:rFonts w:ascii="宋体" w:hAnsi="宋体" w:cs="Calibri" w:hint="eastAsia"/>
                <w:color w:val="000000"/>
                <w:kern w:val="0"/>
                <w:sz w:val="20"/>
              </w:rPr>
              <w:br/>
              <w:t>25、国家级考试：系统支持专业四、八级口语考试。</w:t>
            </w:r>
            <w:r w:rsidRPr="00AD5F94">
              <w:rPr>
                <w:rFonts w:ascii="宋体" w:hAnsi="宋体" w:cs="Calibri" w:hint="eastAsia"/>
                <w:color w:val="000000"/>
                <w:kern w:val="0"/>
                <w:sz w:val="20"/>
              </w:rPr>
              <w:br/>
              <w:t>#26、系统支持国家翻译专业资格（水平）考试（CATTI）。提供不少于3份国家翻译专业资格（水平）考试（CATTI）证明文件并加盖制造厂家公章。</w:t>
            </w:r>
            <w:r w:rsidRPr="00AD5F94">
              <w:rPr>
                <w:rFonts w:ascii="宋体" w:hAnsi="宋体" w:cs="Calibri" w:hint="eastAsia"/>
                <w:color w:val="000000"/>
                <w:kern w:val="0"/>
                <w:sz w:val="20"/>
              </w:rPr>
              <w:br/>
              <w:t>#27、提供口试录音处理系统的计算机软件著作权登记证书复印件并加盖制造厂家公章。</w:t>
            </w:r>
            <w:r w:rsidRPr="00AD5F94">
              <w:rPr>
                <w:rFonts w:ascii="宋体" w:hAnsi="宋体" w:cs="Calibri" w:hint="eastAsia"/>
                <w:color w:val="000000"/>
                <w:kern w:val="0"/>
                <w:sz w:val="20"/>
              </w:rPr>
              <w:br/>
              <w:t>#28、提供厂家针对本项目的售后服务承诺书。</w:t>
            </w:r>
          </w:p>
        </w:tc>
        <w:tc>
          <w:tcPr>
            <w:tcW w:w="389" w:type="pct"/>
            <w:shd w:val="clear" w:color="000000" w:fill="FFFFFF"/>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lastRenderedPageBreak/>
              <w:t>套</w:t>
            </w:r>
          </w:p>
        </w:tc>
        <w:tc>
          <w:tcPr>
            <w:tcW w:w="372" w:type="pct"/>
            <w:shd w:val="clear" w:color="000000" w:fill="FFFFFF"/>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1</w:t>
            </w:r>
          </w:p>
        </w:tc>
      </w:tr>
      <w:tr w:rsidR="00311640" w:rsidRPr="00AD5F94" w:rsidTr="009850DB">
        <w:trPr>
          <w:trHeight w:val="510"/>
        </w:trPr>
        <w:tc>
          <w:tcPr>
            <w:tcW w:w="372" w:type="pct"/>
            <w:shd w:val="clear" w:color="000000" w:fill="FFFFFF"/>
            <w:noWrap/>
            <w:vAlign w:val="center"/>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lastRenderedPageBreak/>
              <w:t>11</w:t>
            </w:r>
          </w:p>
        </w:tc>
        <w:tc>
          <w:tcPr>
            <w:tcW w:w="1430" w:type="pct"/>
            <w:shd w:val="clear" w:color="000000" w:fill="FFFFFF"/>
            <w:vAlign w:val="center"/>
            <w:hideMark/>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教师语言学习终端</w:t>
            </w:r>
          </w:p>
        </w:tc>
        <w:tc>
          <w:tcPr>
            <w:tcW w:w="2436" w:type="pct"/>
            <w:shd w:val="clear" w:color="000000" w:fill="FFFFFF"/>
            <w:hideMark/>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1、采用嵌入式触控一体专用终端，安全性能高，免病毒打扰。触控液晶屏与主机为一体化结构，连接带有光环指示的鹅颈麦克，一体机背面具有发言提示灯,且屏幕上的发言指示条会根据发言人声音进行动态变化。提供产品彩页并加盖制造厂家单位公章。</w:t>
            </w:r>
            <w:r w:rsidRPr="00AD5F94">
              <w:rPr>
                <w:rFonts w:ascii="宋体" w:hAnsi="宋体" w:cs="Calibri" w:hint="eastAsia"/>
                <w:color w:val="000000"/>
                <w:kern w:val="0"/>
                <w:sz w:val="20"/>
              </w:rPr>
              <w:br/>
              <w:t>2、显示器：大于14寸，小于16寸，多点触摸屏幕，分辨率≧1920*1080。</w:t>
            </w:r>
            <w:r w:rsidRPr="00AD5F94">
              <w:rPr>
                <w:rFonts w:ascii="宋体" w:hAnsi="宋体" w:cs="Calibri" w:hint="eastAsia"/>
                <w:color w:val="000000"/>
                <w:kern w:val="0"/>
                <w:sz w:val="20"/>
              </w:rPr>
              <w:br/>
              <w:t>3、处理器:ARM架构六核处理器，主频≥1.6GHz。</w:t>
            </w:r>
            <w:r w:rsidRPr="00AD5F94">
              <w:rPr>
                <w:rFonts w:ascii="宋体" w:hAnsi="宋体" w:cs="Calibri" w:hint="eastAsia"/>
                <w:color w:val="000000"/>
                <w:kern w:val="0"/>
                <w:sz w:val="20"/>
              </w:rPr>
              <w:br/>
              <w:t>提供终端参数截屏并加盖制造厂家单位公章。</w:t>
            </w:r>
            <w:r w:rsidRPr="00AD5F94">
              <w:rPr>
                <w:rFonts w:ascii="宋体" w:hAnsi="宋体" w:cs="Calibri" w:hint="eastAsia"/>
                <w:color w:val="000000"/>
                <w:kern w:val="0"/>
                <w:sz w:val="20"/>
              </w:rPr>
              <w:br/>
              <w:t>4、内存≥2G内存。</w:t>
            </w:r>
            <w:r w:rsidRPr="00AD5F94">
              <w:rPr>
                <w:rFonts w:ascii="宋体" w:hAnsi="宋体" w:cs="Calibri" w:hint="eastAsia"/>
                <w:color w:val="000000"/>
                <w:kern w:val="0"/>
                <w:sz w:val="20"/>
              </w:rPr>
              <w:br/>
              <w:t>5、存储采用SSD技术，≥16G。</w:t>
            </w:r>
            <w:r w:rsidRPr="00AD5F94">
              <w:rPr>
                <w:rFonts w:ascii="宋体" w:hAnsi="宋体" w:cs="Calibri" w:hint="eastAsia"/>
                <w:color w:val="000000"/>
                <w:kern w:val="0"/>
                <w:sz w:val="20"/>
              </w:rPr>
              <w:br/>
              <w:t>6、操作系统：采用Android8.0或以上。</w:t>
            </w:r>
            <w:r w:rsidRPr="00AD5F94">
              <w:rPr>
                <w:rFonts w:ascii="宋体" w:hAnsi="宋体" w:cs="Calibri" w:hint="eastAsia"/>
                <w:color w:val="000000"/>
                <w:kern w:val="0"/>
                <w:sz w:val="20"/>
              </w:rPr>
              <w:br/>
              <w:t>7、摄像头:内置嵌入式高清摄像头≥720P，像素数≥500万,实现课程实时录播、具备可视化情景互动授课、训练。</w:t>
            </w:r>
            <w:r w:rsidRPr="00AD5F94">
              <w:rPr>
                <w:rFonts w:ascii="宋体" w:hAnsi="宋体" w:cs="Calibri" w:hint="eastAsia"/>
                <w:color w:val="000000"/>
                <w:kern w:val="0"/>
                <w:sz w:val="20"/>
              </w:rPr>
              <w:br/>
              <w:t>8、音频处理:采用MP3格式，立体声；采样频率为44KHz；码流率为128K。支持双轨录音，提供4种接听方式，左右声道音量可独立调节。</w:t>
            </w:r>
            <w:r w:rsidRPr="00AD5F94">
              <w:rPr>
                <w:rFonts w:ascii="宋体" w:hAnsi="宋体" w:cs="Calibri" w:hint="eastAsia"/>
                <w:color w:val="000000"/>
                <w:kern w:val="0"/>
                <w:sz w:val="20"/>
              </w:rPr>
              <w:br/>
              <w:t>#9、接口：USB接口：USB2.0*3，并提供侧面USB3.0接口，便于教师拷贝资料； Type-C接口：支持4K（3840*2160 60Hz）输出； HDMI接口：支持4K（3840*2160 60Hz）输出；提供带有产品品牌标识的照片并加盖制造商单位公章。</w:t>
            </w:r>
            <w:r w:rsidRPr="00AD5F94">
              <w:rPr>
                <w:rFonts w:ascii="宋体" w:hAnsi="宋体" w:cs="Calibri" w:hint="eastAsia"/>
                <w:color w:val="000000"/>
                <w:kern w:val="0"/>
                <w:sz w:val="20"/>
              </w:rPr>
              <w:br/>
              <w:t xml:space="preserve">10、电源：POE或12V直流电源。 </w:t>
            </w:r>
            <w:r w:rsidRPr="00AD5F94">
              <w:rPr>
                <w:rFonts w:ascii="宋体" w:hAnsi="宋体" w:cs="Calibri" w:hint="eastAsia"/>
                <w:color w:val="000000"/>
                <w:kern w:val="0"/>
                <w:sz w:val="20"/>
              </w:rPr>
              <w:br/>
              <w:t>11、功能:支持高清VOD点播，专业数字化双轨口语录音功能、支持教师和学生高清可视化</w:t>
            </w:r>
            <w:r w:rsidRPr="00AD5F94">
              <w:rPr>
                <w:rFonts w:ascii="宋体" w:hAnsi="宋体" w:cs="Calibri" w:hint="eastAsia"/>
                <w:color w:val="000000"/>
                <w:kern w:val="0"/>
                <w:sz w:val="20"/>
              </w:rPr>
              <w:lastRenderedPageBreak/>
              <w:t>交互课堂教学功能等。</w:t>
            </w:r>
            <w:r w:rsidRPr="00AD5F94">
              <w:rPr>
                <w:rFonts w:ascii="宋体" w:hAnsi="宋体" w:cs="Calibri" w:hint="eastAsia"/>
                <w:color w:val="000000"/>
                <w:kern w:val="0"/>
                <w:sz w:val="20"/>
              </w:rPr>
              <w:br/>
              <w:t>12、网络架构:标准以太网，采用实时传输协议, 千兆网络接口。</w:t>
            </w:r>
            <w:r w:rsidRPr="00AD5F94">
              <w:rPr>
                <w:rFonts w:ascii="宋体" w:hAnsi="宋体" w:cs="Calibri" w:hint="eastAsia"/>
                <w:color w:val="000000"/>
                <w:kern w:val="0"/>
                <w:sz w:val="20"/>
              </w:rPr>
              <w:br/>
              <w:t>13、连接方式:只要一根标准网线即可实现音视频信号传输和控制信号传输。</w:t>
            </w:r>
            <w:r w:rsidRPr="00AD5F94">
              <w:rPr>
                <w:rFonts w:ascii="宋体" w:hAnsi="宋体" w:cs="Calibri" w:hint="eastAsia"/>
                <w:color w:val="000000"/>
                <w:kern w:val="0"/>
                <w:sz w:val="20"/>
              </w:rPr>
              <w:br/>
              <w:t>14、支持格式:支持word、excel、ppt、pdf等通用文件点播；支持安装各种教学APP。</w:t>
            </w:r>
            <w:r w:rsidRPr="00AD5F94">
              <w:rPr>
                <w:rFonts w:ascii="宋体" w:hAnsi="宋体" w:cs="Calibri" w:hint="eastAsia"/>
                <w:color w:val="000000"/>
                <w:kern w:val="0"/>
                <w:sz w:val="20"/>
              </w:rPr>
              <w:br/>
              <w:t>15、含语言学习嵌入式软件。</w:t>
            </w:r>
            <w:r w:rsidRPr="00AD5F94">
              <w:rPr>
                <w:rFonts w:ascii="宋体" w:hAnsi="宋体" w:cs="Calibri" w:hint="eastAsia"/>
                <w:color w:val="000000"/>
                <w:kern w:val="0"/>
                <w:sz w:val="20"/>
              </w:rPr>
              <w:br/>
              <w:t>16、同一品牌: 与全数字多媒体语言实验室系统软件为同一品牌可配套使用。</w:t>
            </w:r>
            <w:r w:rsidRPr="00AD5F94">
              <w:rPr>
                <w:rFonts w:ascii="宋体" w:hAnsi="宋体" w:cs="Calibri" w:hint="eastAsia"/>
                <w:color w:val="000000"/>
                <w:kern w:val="0"/>
                <w:sz w:val="20"/>
              </w:rPr>
              <w:br/>
              <w:t>#17、提供厂家针对本项目的售后服务承诺书。</w:t>
            </w:r>
          </w:p>
        </w:tc>
        <w:tc>
          <w:tcPr>
            <w:tcW w:w="389" w:type="pct"/>
            <w:shd w:val="clear" w:color="000000" w:fill="FFFFFF"/>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lastRenderedPageBreak/>
              <w:t>套</w:t>
            </w:r>
          </w:p>
        </w:tc>
        <w:tc>
          <w:tcPr>
            <w:tcW w:w="372" w:type="pct"/>
            <w:shd w:val="clear" w:color="000000" w:fill="FFFFFF"/>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1</w:t>
            </w:r>
          </w:p>
        </w:tc>
      </w:tr>
      <w:tr w:rsidR="00311640" w:rsidRPr="00AD5F94" w:rsidTr="009850DB">
        <w:trPr>
          <w:trHeight w:val="510"/>
        </w:trPr>
        <w:tc>
          <w:tcPr>
            <w:tcW w:w="372" w:type="pct"/>
            <w:shd w:val="clear" w:color="000000" w:fill="FFFFFF"/>
            <w:noWrap/>
            <w:vAlign w:val="center"/>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12</w:t>
            </w:r>
          </w:p>
        </w:tc>
        <w:tc>
          <w:tcPr>
            <w:tcW w:w="1430" w:type="pct"/>
            <w:shd w:val="clear" w:color="000000" w:fill="FFFFFF"/>
            <w:vAlign w:val="center"/>
            <w:hideMark/>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耳机话筒组</w:t>
            </w:r>
          </w:p>
        </w:tc>
        <w:tc>
          <w:tcPr>
            <w:tcW w:w="2436" w:type="pct"/>
            <w:shd w:val="clear" w:color="000000" w:fill="FFFFFF"/>
            <w:hideMark/>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1、结构:立体声插头/驻极体电容麦克立体声；</w:t>
            </w:r>
            <w:r w:rsidRPr="00AD5F94">
              <w:rPr>
                <w:rFonts w:ascii="宋体" w:hAnsi="宋体" w:cs="Calibri" w:hint="eastAsia"/>
                <w:color w:val="000000"/>
                <w:kern w:val="0"/>
                <w:sz w:val="20"/>
              </w:rPr>
              <w:br/>
              <w:t>2、耳机:频率响应：20～20KHZ；阻抗：32Ω；灵敏度：≥108dB（1mw,500Hz）；</w:t>
            </w:r>
            <w:r w:rsidRPr="00AD5F94">
              <w:rPr>
                <w:rFonts w:ascii="宋体" w:hAnsi="宋体" w:cs="Calibri" w:hint="eastAsia"/>
                <w:color w:val="000000"/>
                <w:kern w:val="0"/>
                <w:sz w:val="20"/>
              </w:rPr>
              <w:br/>
              <w:t>3、麦克:频率响应：200～5000HZ；阻抗：2200Ω；灵敏度：-42dB；指向：单指向；</w:t>
            </w:r>
          </w:p>
        </w:tc>
        <w:tc>
          <w:tcPr>
            <w:tcW w:w="389" w:type="pct"/>
            <w:shd w:val="clear" w:color="000000" w:fill="FFFFFF"/>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个</w:t>
            </w:r>
          </w:p>
        </w:tc>
        <w:tc>
          <w:tcPr>
            <w:tcW w:w="372" w:type="pct"/>
            <w:shd w:val="clear" w:color="000000" w:fill="FFFFFF"/>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60</w:t>
            </w:r>
          </w:p>
        </w:tc>
      </w:tr>
      <w:tr w:rsidR="00311640" w:rsidRPr="00AD5F94" w:rsidTr="009850DB">
        <w:trPr>
          <w:trHeight w:val="510"/>
        </w:trPr>
        <w:tc>
          <w:tcPr>
            <w:tcW w:w="372" w:type="pct"/>
            <w:shd w:val="clear" w:color="000000" w:fill="FFFFFF"/>
            <w:noWrap/>
            <w:vAlign w:val="center"/>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13</w:t>
            </w:r>
          </w:p>
        </w:tc>
        <w:tc>
          <w:tcPr>
            <w:tcW w:w="1430" w:type="pct"/>
            <w:shd w:val="clear" w:color="000000" w:fill="FFFFFF"/>
            <w:vAlign w:val="center"/>
            <w:hideMark/>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语言学习终端</w:t>
            </w:r>
          </w:p>
        </w:tc>
        <w:tc>
          <w:tcPr>
            <w:tcW w:w="2436" w:type="pct"/>
            <w:shd w:val="clear" w:color="000000" w:fill="FFFFFF"/>
            <w:hideMark/>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1、结构：内置声音处理芯片；</w:t>
            </w:r>
            <w:r w:rsidRPr="00AD5F94">
              <w:rPr>
                <w:rFonts w:ascii="宋体" w:hAnsi="宋体" w:cs="Calibri" w:hint="eastAsia"/>
                <w:color w:val="000000"/>
                <w:kern w:val="0"/>
                <w:sz w:val="20"/>
              </w:rPr>
              <w:br/>
              <w:t>2、音频处理：采用MP3格式，立体声；采样频率为44KHz；码流率为128K。支持双轨录音，提供4种接听方式，左右声道音量可独立调节；</w:t>
            </w:r>
            <w:r w:rsidRPr="00AD5F94">
              <w:rPr>
                <w:rFonts w:ascii="宋体" w:hAnsi="宋体" w:cs="Calibri" w:hint="eastAsia"/>
                <w:color w:val="000000"/>
                <w:kern w:val="0"/>
                <w:sz w:val="20"/>
              </w:rPr>
              <w:br/>
              <w:t>3、功能：支持高清VOD点播，专业数字化双轨口语录音功能、支持教师和学生高清可视化交互课堂教学功能等；</w:t>
            </w:r>
            <w:r w:rsidRPr="00AD5F94">
              <w:rPr>
                <w:rFonts w:ascii="宋体" w:hAnsi="宋体" w:cs="Calibri" w:hint="eastAsia"/>
                <w:color w:val="000000"/>
                <w:kern w:val="0"/>
                <w:sz w:val="20"/>
              </w:rPr>
              <w:br/>
              <w:t>#4、终端具备物理按键：音量调节旋钮，MIC发言按键，具备USB接口，数据传输。学生在发言时，面板上发言指示灯变红，且屏幕上的发言指示条会根据发言人声音进行动态变化；</w:t>
            </w:r>
            <w:r w:rsidRPr="00AD5F94">
              <w:rPr>
                <w:rFonts w:ascii="宋体" w:hAnsi="宋体" w:cs="Calibri" w:hint="eastAsia"/>
                <w:color w:val="000000"/>
                <w:kern w:val="0"/>
                <w:sz w:val="20"/>
              </w:rPr>
              <w:br/>
              <w:t>5、网络架构：标准以太网，采用实时传输协议；</w:t>
            </w:r>
            <w:r w:rsidRPr="00AD5F94">
              <w:rPr>
                <w:rFonts w:ascii="宋体" w:hAnsi="宋体" w:cs="Calibri" w:hint="eastAsia"/>
                <w:color w:val="000000"/>
                <w:kern w:val="0"/>
                <w:sz w:val="20"/>
              </w:rPr>
              <w:br/>
              <w:t>6、支持格式：支持word、excel、ppt、pdf等通用文件点播；支持安装各种教学APP；</w:t>
            </w:r>
            <w:r w:rsidRPr="00AD5F94">
              <w:rPr>
                <w:rFonts w:ascii="宋体" w:hAnsi="宋体" w:cs="Calibri" w:hint="eastAsia"/>
                <w:color w:val="000000"/>
                <w:kern w:val="0"/>
                <w:sz w:val="20"/>
              </w:rPr>
              <w:br/>
              <w:t>#8、提供制造厂家针对本项目的售后服务承诺书。</w:t>
            </w:r>
          </w:p>
        </w:tc>
        <w:tc>
          <w:tcPr>
            <w:tcW w:w="389" w:type="pct"/>
            <w:shd w:val="clear" w:color="000000" w:fill="FFFFFF"/>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台</w:t>
            </w:r>
          </w:p>
        </w:tc>
        <w:tc>
          <w:tcPr>
            <w:tcW w:w="372" w:type="pct"/>
            <w:shd w:val="clear" w:color="000000" w:fill="FFFFFF"/>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60</w:t>
            </w:r>
          </w:p>
        </w:tc>
      </w:tr>
      <w:tr w:rsidR="00311640" w:rsidRPr="00AD5F94" w:rsidTr="009850DB">
        <w:trPr>
          <w:trHeight w:val="300"/>
        </w:trPr>
        <w:tc>
          <w:tcPr>
            <w:tcW w:w="372" w:type="pct"/>
            <w:shd w:val="clear" w:color="000000" w:fill="FFFFFF"/>
            <w:noWrap/>
            <w:vAlign w:val="center"/>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14</w:t>
            </w:r>
          </w:p>
        </w:tc>
        <w:tc>
          <w:tcPr>
            <w:tcW w:w="1430" w:type="pct"/>
            <w:shd w:val="clear" w:color="000000" w:fill="FFFFFF"/>
            <w:vAlign w:val="center"/>
            <w:hideMark/>
          </w:tcPr>
          <w:p w:rsidR="00311640" w:rsidRPr="00AD5F94" w:rsidRDefault="00311640" w:rsidP="009850DB">
            <w:pPr>
              <w:widowControl/>
              <w:rPr>
                <w:rFonts w:ascii="宋体" w:hAnsi="宋体" w:cs="Calibri"/>
                <w:color w:val="000000"/>
                <w:kern w:val="0"/>
                <w:sz w:val="20"/>
              </w:rPr>
            </w:pPr>
            <w:r w:rsidRPr="00AD5F94">
              <w:rPr>
                <w:rFonts w:ascii="宋体" w:hAnsi="宋体" w:cs="Calibri" w:hint="eastAsia"/>
                <w:color w:val="000000"/>
                <w:kern w:val="0"/>
                <w:sz w:val="20"/>
              </w:rPr>
              <w:t>多媒体智能终端</w:t>
            </w:r>
          </w:p>
        </w:tc>
        <w:tc>
          <w:tcPr>
            <w:tcW w:w="2436" w:type="pct"/>
            <w:shd w:val="clear" w:color="000000" w:fill="FFFFFF"/>
            <w:vAlign w:val="center"/>
            <w:hideMark/>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1、支持交互控制面板，具备系统锁定功能，系统锁定后面板任何按键操作无效，解锁后面板按键起作用；</w:t>
            </w:r>
            <w:r w:rsidRPr="00AD5F94">
              <w:rPr>
                <w:rFonts w:ascii="宋体" w:hAnsi="宋体" w:cs="Calibri" w:hint="eastAsia"/>
                <w:color w:val="000000"/>
                <w:kern w:val="0"/>
                <w:sz w:val="20"/>
              </w:rPr>
              <w:br/>
              <w:t xml:space="preserve">2、支持管理平台远程控制多媒体设备开关、信号切换、触控面板解锁、锁定等功能，具备计算机、笔记本、无线投屏音视频一键切换；一键开关系统； </w:t>
            </w:r>
            <w:r w:rsidRPr="00AD5F94">
              <w:rPr>
                <w:rFonts w:ascii="宋体" w:hAnsi="宋体" w:cs="Calibri" w:hint="eastAsia"/>
                <w:color w:val="000000"/>
                <w:kern w:val="0"/>
                <w:sz w:val="20"/>
              </w:rPr>
              <w:br/>
              <w:t>3、≧3路HDMI输入，≧4路HDMI输出；需支持4K高清信号传输；≧1路VGA输入，≧2路VGA输出；≧1路音频输入，≧2路音频输出。</w:t>
            </w:r>
            <w:r w:rsidRPr="00AD5F94">
              <w:rPr>
                <w:rFonts w:ascii="宋体" w:hAnsi="宋体" w:cs="Calibri" w:hint="eastAsia"/>
                <w:color w:val="000000"/>
                <w:kern w:val="0"/>
                <w:sz w:val="20"/>
              </w:rPr>
              <w:lastRenderedPageBreak/>
              <w:t>支持视频VGA、HDMI信号混切，支持笔记本等外设输入信号自动切换；（提供投标产品彩页或检测报告佐证材料）</w:t>
            </w:r>
            <w:r w:rsidRPr="00AD5F94">
              <w:rPr>
                <w:rFonts w:ascii="宋体" w:hAnsi="宋体" w:cs="Calibri" w:hint="eastAsia"/>
                <w:color w:val="000000"/>
                <w:kern w:val="0"/>
                <w:sz w:val="20"/>
              </w:rPr>
              <w:br/>
              <w:t>#4、≧7路RS232通讯接口；≧1路RS485接口；≧8路IO接口；≧1路LAN网络接口，支持TCP/IP协议；≧1路读卡器接口，接口形式采用RJ45模块插孔，并为读卡器提供供电，支持插卡和刷卡模式读卡器。≧2路交互控制面板接口，接口形式采用RJ45模块插孔，并支持控制面板供电；（提供投标产品彩页或检测报告佐证材料）</w:t>
            </w:r>
            <w:r w:rsidRPr="00AD5F94">
              <w:rPr>
                <w:rFonts w:ascii="宋体" w:hAnsi="宋体" w:cs="Calibri" w:hint="eastAsia"/>
                <w:color w:val="000000"/>
                <w:kern w:val="0"/>
                <w:sz w:val="20"/>
              </w:rPr>
              <w:br/>
              <w:t>5、≧3路220V可控电源插座；支持电压、电流检测；≧2路220V幕布控制端口，具备接地端子，可同步或异步控制两块幕布；≧4路220V继电器控制端口；设备电源总输入：≧220V\50Hz\10A，输出：≧220V \50Hz\9A，以3C证书为准。（提供投标产品3C证书并加盖制造厂商公章）</w:t>
            </w:r>
            <w:r w:rsidRPr="00AD5F94">
              <w:rPr>
                <w:rFonts w:ascii="宋体" w:hAnsi="宋体" w:cs="Calibri" w:hint="eastAsia"/>
                <w:color w:val="000000"/>
                <w:kern w:val="0"/>
                <w:sz w:val="20"/>
              </w:rPr>
              <w:br/>
              <w:t>6、具备IC卡权限管理功能，具备IC卡数据存储，脱网状态下可以保存不少于4万张IC卡数据、4万条刷卡记录，断网状态不影响老师使用。联网后刷卡记录自动上传，IC卡授权数据自动下载。</w:t>
            </w:r>
            <w:r w:rsidRPr="00AD5F94">
              <w:rPr>
                <w:rFonts w:ascii="宋体" w:hAnsi="宋体" w:cs="Calibri" w:hint="eastAsia"/>
                <w:color w:val="000000"/>
                <w:kern w:val="0"/>
                <w:sz w:val="20"/>
              </w:rPr>
              <w:br/>
              <w:t>7、支持本地课表存储，不少于180天课表授权数据存储。按课表自动执行系统开启和关闭，可脱网运行；</w:t>
            </w:r>
            <w:r w:rsidRPr="00AD5F94">
              <w:rPr>
                <w:rFonts w:ascii="宋体" w:hAnsi="宋体" w:cs="Calibri" w:hint="eastAsia"/>
                <w:color w:val="000000"/>
                <w:kern w:val="0"/>
                <w:sz w:val="20"/>
              </w:rPr>
              <w:br/>
              <w:t>#8、具备交互提醒下课，下课时间到可通过计算机或交互控制面板弹出对话框及语音提示，询问老师是否继续使用多媒体，如果没有回复，系统在倒计时结束后，自动关闭系统；如继续使用，根据提示操作取消关机。可自定义倒计时时长。</w:t>
            </w:r>
            <w:r w:rsidRPr="00AD5F94">
              <w:rPr>
                <w:rFonts w:ascii="宋体" w:hAnsi="宋体" w:cs="Calibri" w:hint="eastAsia"/>
                <w:color w:val="000000"/>
                <w:kern w:val="0"/>
                <w:sz w:val="20"/>
              </w:rPr>
              <w:br/>
              <w:t>#9、支持至少两台投影机状态检测和投影机灯泡时长采集，采集信息自动上传到管理平台；</w:t>
            </w:r>
            <w:r w:rsidRPr="00AD5F94">
              <w:rPr>
                <w:rFonts w:ascii="宋体" w:hAnsi="宋体" w:cs="Calibri" w:hint="eastAsia"/>
                <w:color w:val="000000"/>
                <w:kern w:val="0"/>
                <w:sz w:val="20"/>
              </w:rPr>
              <w:br/>
              <w:t>#10、支持物联网环境数据采集功能，支持温度、湿度、CO2，PM2.5、PM10等环境数据的监测，监测数据自动上传到管理平台；（提供管理平台数据采集截图，加盖制造厂商公章）</w:t>
            </w:r>
            <w:r w:rsidRPr="00AD5F94">
              <w:rPr>
                <w:rFonts w:ascii="宋体" w:hAnsi="宋体" w:cs="Calibri" w:hint="eastAsia"/>
                <w:color w:val="000000"/>
                <w:kern w:val="0"/>
                <w:sz w:val="20"/>
              </w:rPr>
              <w:br/>
              <w:t>#11、支持EDID自动读取设置和手动读取设置，可以根据不同分辨率显示设备（投影机、显示器、触控屏等）设置EDID，要求支持4K、1080P、720P、1024*768多种分辨率；</w:t>
            </w:r>
            <w:r w:rsidRPr="00AD5F94">
              <w:rPr>
                <w:rFonts w:ascii="宋体" w:hAnsi="宋体" w:cs="Calibri" w:hint="eastAsia"/>
                <w:color w:val="000000"/>
                <w:kern w:val="0"/>
                <w:sz w:val="20"/>
              </w:rPr>
              <w:br/>
              <w:t>12、设置软件支持B/S界面，浏览器远程配置，设置软件支持终端设备IP地址、MAC地址扫</w:t>
            </w:r>
            <w:r w:rsidRPr="00AD5F94">
              <w:rPr>
                <w:rFonts w:ascii="宋体" w:hAnsi="宋体" w:cs="Calibri" w:hint="eastAsia"/>
                <w:color w:val="000000"/>
                <w:kern w:val="0"/>
                <w:sz w:val="20"/>
              </w:rPr>
              <w:lastRenderedPageBreak/>
              <w:t>描；支持网络远程设置功能键码、功能序列，需支持DHCP自动获取IP地址和静态IP地址设置。支持远程固件升级，支持云端配置数据备份（需提供设置界面截图并加盖制造厂商公章）；</w:t>
            </w:r>
            <w:r w:rsidRPr="00AD5F94">
              <w:rPr>
                <w:rFonts w:ascii="宋体" w:hAnsi="宋体" w:cs="Calibri" w:hint="eastAsia"/>
                <w:color w:val="000000"/>
                <w:kern w:val="0"/>
                <w:sz w:val="20"/>
              </w:rPr>
              <w:br/>
              <w:t>13、提供所投产品3C证书及《国家强制性产品认证实验报告》（加盖制造厂家公章）；</w:t>
            </w:r>
            <w:r w:rsidRPr="00AD5F94">
              <w:rPr>
                <w:rFonts w:ascii="宋体" w:hAnsi="宋体" w:cs="Calibri" w:hint="eastAsia"/>
                <w:color w:val="000000"/>
                <w:kern w:val="0"/>
                <w:sz w:val="20"/>
              </w:rPr>
              <w:br/>
              <w:t>14、为保证售后服务需提供制造厂家针对本项目的五年售后服务承诺函；</w:t>
            </w:r>
          </w:p>
        </w:tc>
        <w:tc>
          <w:tcPr>
            <w:tcW w:w="389" w:type="pct"/>
            <w:shd w:val="clear" w:color="000000" w:fill="FFFFFF"/>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lastRenderedPageBreak/>
              <w:t>台</w:t>
            </w:r>
          </w:p>
        </w:tc>
        <w:tc>
          <w:tcPr>
            <w:tcW w:w="372" w:type="pct"/>
            <w:shd w:val="clear" w:color="000000" w:fill="FFFFFF"/>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5</w:t>
            </w:r>
          </w:p>
        </w:tc>
      </w:tr>
      <w:tr w:rsidR="00311640" w:rsidRPr="00AD5F94" w:rsidTr="009850DB">
        <w:trPr>
          <w:trHeight w:val="300"/>
        </w:trPr>
        <w:tc>
          <w:tcPr>
            <w:tcW w:w="372" w:type="pct"/>
            <w:shd w:val="clear" w:color="000000" w:fill="FFFFFF"/>
            <w:noWrap/>
            <w:vAlign w:val="center"/>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lastRenderedPageBreak/>
              <w:t>15</w:t>
            </w:r>
          </w:p>
        </w:tc>
        <w:tc>
          <w:tcPr>
            <w:tcW w:w="1430" w:type="pct"/>
            <w:shd w:val="clear" w:color="000000" w:fill="FFFFFF"/>
            <w:vAlign w:val="center"/>
            <w:hideMark/>
          </w:tcPr>
          <w:p w:rsidR="00311640" w:rsidRPr="00AD5F94" w:rsidRDefault="00311640" w:rsidP="009850DB">
            <w:pPr>
              <w:widowControl/>
              <w:rPr>
                <w:rFonts w:ascii="宋体" w:hAnsi="宋体" w:cs="Calibri"/>
                <w:color w:val="000000"/>
                <w:kern w:val="0"/>
                <w:sz w:val="20"/>
              </w:rPr>
            </w:pPr>
            <w:r w:rsidRPr="00AD5F94">
              <w:rPr>
                <w:rFonts w:ascii="宋体" w:hAnsi="宋体" w:cs="Calibri" w:hint="eastAsia"/>
                <w:color w:val="000000"/>
                <w:kern w:val="0"/>
                <w:sz w:val="20"/>
              </w:rPr>
              <w:t>交互控制面板</w:t>
            </w:r>
          </w:p>
        </w:tc>
        <w:tc>
          <w:tcPr>
            <w:tcW w:w="2436" w:type="pct"/>
            <w:shd w:val="clear" w:color="000000" w:fill="FFFFFF"/>
            <w:vAlign w:val="center"/>
            <w:hideMark/>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1、采用Android 操作系统，电容触摸屏，全贴合屏幕，尺寸≥10寸；分辨率≥1280*800；对比度≥800:1；</w:t>
            </w:r>
            <w:r w:rsidRPr="00AD5F94">
              <w:rPr>
                <w:rFonts w:ascii="宋体" w:hAnsi="宋体" w:cs="Calibri" w:hint="eastAsia"/>
                <w:color w:val="000000"/>
                <w:kern w:val="0"/>
                <w:sz w:val="20"/>
              </w:rPr>
              <w:br/>
              <w:t>2、支持无线WIFI，具备以太网通讯端口、RS232、RS485、USB通讯接口。</w:t>
            </w:r>
            <w:r w:rsidRPr="00AD5F94">
              <w:rPr>
                <w:rFonts w:ascii="宋体" w:hAnsi="宋体" w:cs="Calibri" w:hint="eastAsia"/>
                <w:color w:val="000000"/>
                <w:kern w:val="0"/>
                <w:sz w:val="20"/>
              </w:rPr>
              <w:br/>
              <w:t>3、显示背景、操作界面和功能按键可根据用户需求自定义编程配置，支持联动控制编程，支持个性化图片、图标、颜色配置，支持锁屏背景图设置。</w:t>
            </w:r>
            <w:r w:rsidRPr="00AD5F94">
              <w:rPr>
                <w:rFonts w:ascii="宋体" w:hAnsi="宋体" w:cs="Calibri" w:hint="eastAsia"/>
                <w:color w:val="000000"/>
                <w:kern w:val="0"/>
                <w:sz w:val="20"/>
              </w:rPr>
              <w:br/>
              <w:t>4、与多媒体智能终端配合，可以对录播、互动等设备进行管控，自定义界面和控制逻辑。支持融合第三方app应用程序，实现控制逻辑融合，简化老师操作。</w:t>
            </w:r>
            <w:r w:rsidRPr="00AD5F94">
              <w:rPr>
                <w:rFonts w:ascii="宋体" w:hAnsi="宋体" w:cs="Calibri" w:hint="eastAsia"/>
                <w:color w:val="000000"/>
                <w:kern w:val="0"/>
                <w:sz w:val="20"/>
              </w:rPr>
              <w:br/>
              <w:t>5、集成千兆网卡，交互控制面板可以直接通过网络与管理平台通讯。实现远程配置，远程升级。</w:t>
            </w:r>
            <w:r w:rsidRPr="00AD5F94">
              <w:rPr>
                <w:rFonts w:ascii="宋体" w:hAnsi="宋体" w:cs="Calibri" w:hint="eastAsia"/>
                <w:color w:val="000000"/>
                <w:kern w:val="0"/>
                <w:sz w:val="20"/>
              </w:rPr>
              <w:br/>
              <w:t>6、内置高灵敏度降噪音头及扬声器；实现IP语音对讲功能。可一键呼叫控制中心。(须与已经建设完成的与语音电话系统无缝对接，实现与总控室语音通话并且通话记录自动留存在平台上)</w:t>
            </w:r>
            <w:r w:rsidRPr="00AD5F94">
              <w:rPr>
                <w:rFonts w:ascii="宋体" w:hAnsi="宋体" w:cs="Calibri" w:hint="eastAsia"/>
                <w:color w:val="000000"/>
                <w:kern w:val="0"/>
                <w:sz w:val="20"/>
              </w:rPr>
              <w:br/>
              <w:t>7、支持管理平台向液晶控制面板推送动态二维码，二维码可用于手机扫码身份权限验证。</w:t>
            </w:r>
            <w:r w:rsidRPr="00AD5F94">
              <w:rPr>
                <w:rFonts w:ascii="宋体" w:hAnsi="宋体" w:cs="Calibri" w:hint="eastAsia"/>
                <w:color w:val="000000"/>
                <w:kern w:val="0"/>
                <w:sz w:val="20"/>
              </w:rPr>
              <w:br/>
              <w:t>8、支持时间及物联环境数据动态显示。支持语音识别及自定义语音控制指令，实现通过语音“上课”、“下课”、“开计算机”、“关计算机”等的日常多媒体教学过程的控制与操作；</w:t>
            </w:r>
            <w:r w:rsidRPr="00AD5F94">
              <w:rPr>
                <w:rFonts w:ascii="宋体" w:hAnsi="宋体" w:cs="Calibri" w:hint="eastAsia"/>
                <w:color w:val="000000"/>
                <w:kern w:val="0"/>
                <w:sz w:val="20"/>
              </w:rPr>
              <w:br/>
              <w:t>9、具备下课交互提醒功能，下课时支持弹出对话框，询问老师是否继续使用设备，如继续使用，可根据提示操作取消关机。如果没有回复，倒计时结束后，自动关闭系统；（提供佐证功能图片）</w:t>
            </w:r>
            <w:r w:rsidRPr="00AD5F94">
              <w:rPr>
                <w:rFonts w:ascii="宋体" w:hAnsi="宋体" w:cs="Calibri" w:hint="eastAsia"/>
                <w:color w:val="000000"/>
                <w:kern w:val="0"/>
                <w:sz w:val="20"/>
              </w:rPr>
              <w:br/>
              <w:t>10、交互控制面板通讯接口需支持RJ45模块方式，支持网线连接智能终端主机实现通讯与</w:t>
            </w:r>
            <w:r w:rsidRPr="00AD5F94">
              <w:rPr>
                <w:rFonts w:ascii="宋体" w:hAnsi="宋体" w:cs="Calibri" w:hint="eastAsia"/>
                <w:color w:val="000000"/>
                <w:kern w:val="0"/>
                <w:sz w:val="20"/>
              </w:rPr>
              <w:lastRenderedPageBreak/>
              <w:t>供电，不需配置单独电源，传输距离最长可达20米。</w:t>
            </w:r>
            <w:r w:rsidRPr="00AD5F94">
              <w:rPr>
                <w:rFonts w:ascii="宋体" w:hAnsi="宋体" w:cs="Calibri" w:hint="eastAsia"/>
                <w:color w:val="000000"/>
                <w:kern w:val="0"/>
                <w:sz w:val="20"/>
              </w:rPr>
              <w:br/>
              <w:t>为了保证系统的稳定性和兼容性，要求交互控制面板与多媒体智能终端同一品牌；</w:t>
            </w:r>
            <w:r w:rsidRPr="00AD5F94">
              <w:rPr>
                <w:rFonts w:ascii="宋体" w:hAnsi="宋体" w:cs="Calibri" w:hint="eastAsia"/>
                <w:color w:val="000000"/>
                <w:kern w:val="0"/>
                <w:sz w:val="20"/>
              </w:rPr>
              <w:br/>
              <w:t>11、提供交互控制面板界面素材的作品登记证书（加盖厂家公章）。</w:t>
            </w:r>
          </w:p>
        </w:tc>
        <w:tc>
          <w:tcPr>
            <w:tcW w:w="389" w:type="pct"/>
            <w:shd w:val="clear" w:color="000000" w:fill="FFFFFF"/>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lastRenderedPageBreak/>
              <w:t>个</w:t>
            </w:r>
          </w:p>
        </w:tc>
        <w:tc>
          <w:tcPr>
            <w:tcW w:w="372" w:type="pct"/>
            <w:shd w:val="clear" w:color="000000" w:fill="FFFFFF"/>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5</w:t>
            </w:r>
          </w:p>
        </w:tc>
      </w:tr>
      <w:tr w:rsidR="00311640" w:rsidRPr="00AD5F94" w:rsidTr="009850DB">
        <w:trPr>
          <w:trHeight w:val="300"/>
        </w:trPr>
        <w:tc>
          <w:tcPr>
            <w:tcW w:w="372" w:type="pct"/>
            <w:shd w:val="clear" w:color="000000" w:fill="FFFFFF"/>
            <w:noWrap/>
            <w:vAlign w:val="center"/>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16</w:t>
            </w:r>
          </w:p>
        </w:tc>
        <w:tc>
          <w:tcPr>
            <w:tcW w:w="1430" w:type="pct"/>
            <w:shd w:val="clear" w:color="000000" w:fill="FFFFFF"/>
            <w:vAlign w:val="center"/>
            <w:hideMark/>
          </w:tcPr>
          <w:p w:rsidR="00311640" w:rsidRPr="00AD5F94" w:rsidRDefault="00311640" w:rsidP="009850DB">
            <w:pPr>
              <w:widowControl/>
              <w:rPr>
                <w:rFonts w:ascii="宋体" w:hAnsi="宋体" w:cs="Calibri"/>
                <w:color w:val="000000"/>
                <w:kern w:val="0"/>
                <w:sz w:val="20"/>
              </w:rPr>
            </w:pPr>
            <w:r w:rsidRPr="00AD5F94">
              <w:rPr>
                <w:rFonts w:ascii="宋体" w:hAnsi="宋体" w:cs="Calibri" w:hint="eastAsia"/>
                <w:color w:val="000000"/>
                <w:kern w:val="0"/>
                <w:sz w:val="20"/>
              </w:rPr>
              <w:t>读卡器</w:t>
            </w:r>
          </w:p>
        </w:tc>
        <w:tc>
          <w:tcPr>
            <w:tcW w:w="2436" w:type="pct"/>
            <w:shd w:val="clear" w:color="000000" w:fill="FFFFFF"/>
            <w:vAlign w:val="center"/>
            <w:hideMark/>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1、读卡器要求采用钢化玻璃面板，支持 IC 卡、CPU 卡等的读取。可兼容学校一卡通IC卡；配合多媒体智能终端使用，实现刷卡开启系统。</w:t>
            </w:r>
            <w:r w:rsidRPr="00AD5F94">
              <w:rPr>
                <w:rFonts w:ascii="宋体" w:hAnsi="宋体" w:cs="Calibri" w:hint="eastAsia"/>
                <w:color w:val="000000"/>
                <w:kern w:val="0"/>
                <w:sz w:val="20"/>
              </w:rPr>
              <w:br/>
              <w:t>#2、支持刷卡验证，具备指示灯和声音提示；蓝色、红色灯光区分有效授权卡和无效卡；</w:t>
            </w:r>
            <w:r w:rsidRPr="00AD5F94">
              <w:rPr>
                <w:rFonts w:ascii="宋体" w:hAnsi="宋体" w:cs="Calibri" w:hint="eastAsia"/>
                <w:color w:val="000000"/>
                <w:kern w:val="0"/>
                <w:sz w:val="20"/>
              </w:rPr>
              <w:br/>
              <w:t>3、支持通信和供电一体化，无需单独电源，支持RJ45接口模块，只需一根网线连接智能终端主机实现数据通讯和供电，最长可支持20米通讯；</w:t>
            </w:r>
            <w:r w:rsidRPr="00AD5F94">
              <w:rPr>
                <w:rFonts w:ascii="宋体" w:hAnsi="宋体" w:cs="Calibri" w:hint="eastAsia"/>
                <w:color w:val="000000"/>
                <w:kern w:val="0"/>
                <w:sz w:val="20"/>
              </w:rPr>
              <w:br/>
              <w:t>4、读卡器面板要求标准86盒大小，支持电子讲台表面嵌入安装，美观且节省空间；</w:t>
            </w:r>
          </w:p>
        </w:tc>
        <w:tc>
          <w:tcPr>
            <w:tcW w:w="389" w:type="pct"/>
            <w:shd w:val="clear" w:color="000000" w:fill="FFFFFF"/>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个</w:t>
            </w:r>
          </w:p>
        </w:tc>
        <w:tc>
          <w:tcPr>
            <w:tcW w:w="372" w:type="pct"/>
            <w:shd w:val="clear" w:color="000000" w:fill="FFFFFF"/>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5</w:t>
            </w:r>
          </w:p>
        </w:tc>
      </w:tr>
      <w:tr w:rsidR="00311640" w:rsidRPr="00AD5F94" w:rsidTr="009850DB">
        <w:trPr>
          <w:trHeight w:val="300"/>
        </w:trPr>
        <w:tc>
          <w:tcPr>
            <w:tcW w:w="372" w:type="pct"/>
            <w:shd w:val="clear" w:color="000000" w:fill="FFFFFF"/>
            <w:noWrap/>
            <w:vAlign w:val="center"/>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17</w:t>
            </w:r>
          </w:p>
        </w:tc>
        <w:tc>
          <w:tcPr>
            <w:tcW w:w="1430" w:type="pct"/>
            <w:shd w:val="clear" w:color="000000" w:fill="FFFFFF"/>
            <w:vAlign w:val="center"/>
            <w:hideMark/>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数字功放</w:t>
            </w:r>
          </w:p>
        </w:tc>
        <w:tc>
          <w:tcPr>
            <w:tcW w:w="2436" w:type="pct"/>
            <w:shd w:val="clear" w:color="000000" w:fill="FFFFFF"/>
            <w:vAlign w:val="center"/>
            <w:hideMark/>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功能：</w:t>
            </w:r>
            <w:r w:rsidRPr="00AD5F94">
              <w:rPr>
                <w:rFonts w:ascii="宋体" w:hAnsi="宋体" w:cs="Calibri" w:hint="eastAsia"/>
                <w:color w:val="000000"/>
                <w:kern w:val="0"/>
                <w:sz w:val="20"/>
              </w:rPr>
              <w:br/>
              <w:t>1、功放需要集成蓝牙接收模块。无需设置频点，可与蓝牙麦克自动配对、连接、自动调频、跳频。同时近距离优先连接；</w:t>
            </w:r>
            <w:r w:rsidRPr="00AD5F94">
              <w:rPr>
                <w:rFonts w:ascii="宋体" w:hAnsi="宋体" w:cs="Calibri" w:hint="eastAsia"/>
                <w:color w:val="000000"/>
                <w:kern w:val="0"/>
                <w:sz w:val="20"/>
              </w:rPr>
              <w:br/>
              <w:t>2、自动识别蓝牙麦克工作状态，支持蓝牙麦克与其它麦克、自动切换，蓝牙麦克优先；</w:t>
            </w:r>
            <w:r w:rsidRPr="00AD5F94">
              <w:rPr>
                <w:rFonts w:ascii="宋体" w:hAnsi="宋体" w:cs="Calibri" w:hint="eastAsia"/>
                <w:color w:val="000000"/>
                <w:kern w:val="0"/>
                <w:sz w:val="20"/>
              </w:rPr>
              <w:br/>
              <w:t>3、功放需要LED液晶屏显示，可以显示调节功放设置数置。前面板蓝牙状态指示灯，能够明显识别蓝牙麦克与功放是否配对成功；</w:t>
            </w:r>
            <w:r w:rsidRPr="00AD5F94">
              <w:rPr>
                <w:rFonts w:ascii="宋体" w:hAnsi="宋体" w:cs="Calibri" w:hint="eastAsia"/>
                <w:color w:val="000000"/>
                <w:kern w:val="0"/>
                <w:sz w:val="20"/>
              </w:rPr>
              <w:br/>
              <w:t>4、需要具备自动复位功能，麦克及线路音量可设定初始值，功放断电重启后恢复初始值；麦克及线路音量最大值限定功能；</w:t>
            </w:r>
            <w:r w:rsidRPr="00AD5F94">
              <w:rPr>
                <w:rFonts w:ascii="宋体" w:hAnsi="宋体" w:cs="Calibri" w:hint="eastAsia"/>
                <w:color w:val="000000"/>
                <w:kern w:val="0"/>
                <w:sz w:val="20"/>
              </w:rPr>
              <w:br/>
              <w:t>5、需要具备音量最大值限制功能，限定最大值后调节范围不会超过限定最大值，有效抑制啸叫；</w:t>
            </w:r>
            <w:r w:rsidRPr="00AD5F94">
              <w:rPr>
                <w:rFonts w:ascii="宋体" w:hAnsi="宋体" w:cs="Calibri" w:hint="eastAsia"/>
                <w:color w:val="000000"/>
                <w:kern w:val="0"/>
                <w:sz w:val="20"/>
              </w:rPr>
              <w:br/>
              <w:t>6、需要具备功放开关机防冲击，功放管热保护，短路保护功能；</w:t>
            </w:r>
            <w:r w:rsidRPr="00AD5F94">
              <w:rPr>
                <w:rFonts w:ascii="宋体" w:hAnsi="宋体" w:cs="Calibri" w:hint="eastAsia"/>
                <w:color w:val="000000"/>
                <w:kern w:val="0"/>
                <w:sz w:val="20"/>
              </w:rPr>
              <w:br/>
              <w:t>技术参数：</w:t>
            </w:r>
            <w:r w:rsidRPr="00AD5F94">
              <w:rPr>
                <w:rFonts w:ascii="宋体" w:hAnsi="宋体" w:cs="Calibri" w:hint="eastAsia"/>
                <w:color w:val="000000"/>
                <w:kern w:val="0"/>
                <w:sz w:val="20"/>
              </w:rPr>
              <w:br/>
              <w:t>额定功率：≧160W×2 (8Ω)；</w:t>
            </w:r>
            <w:r w:rsidRPr="00AD5F94">
              <w:rPr>
                <w:rFonts w:ascii="宋体" w:hAnsi="宋体" w:cs="Calibri" w:hint="eastAsia"/>
                <w:color w:val="000000"/>
                <w:kern w:val="0"/>
                <w:sz w:val="20"/>
              </w:rPr>
              <w:br/>
              <w:t>输出阻抗：4—8Ω；</w:t>
            </w:r>
            <w:r w:rsidRPr="00AD5F94">
              <w:rPr>
                <w:rFonts w:ascii="宋体" w:hAnsi="宋体" w:cs="Calibri" w:hint="eastAsia"/>
                <w:color w:val="000000"/>
                <w:kern w:val="0"/>
                <w:sz w:val="20"/>
              </w:rPr>
              <w:br/>
              <w:t>界面话筒极化电源：48VDC；</w:t>
            </w:r>
            <w:r w:rsidRPr="00AD5F94">
              <w:rPr>
                <w:rFonts w:ascii="宋体" w:hAnsi="宋体" w:cs="Calibri" w:hint="eastAsia"/>
                <w:color w:val="000000"/>
                <w:kern w:val="0"/>
                <w:sz w:val="20"/>
              </w:rPr>
              <w:br/>
              <w:t>信噪比：≧81dB；</w:t>
            </w:r>
            <w:r w:rsidRPr="00AD5F94">
              <w:rPr>
                <w:rFonts w:ascii="宋体" w:hAnsi="宋体" w:cs="Calibri" w:hint="eastAsia"/>
                <w:color w:val="000000"/>
                <w:kern w:val="0"/>
                <w:sz w:val="20"/>
              </w:rPr>
              <w:br/>
              <w:t>频率响应：20Hz-20KHz(±0.5dB)；</w:t>
            </w:r>
            <w:r w:rsidRPr="00AD5F94">
              <w:rPr>
                <w:rFonts w:ascii="宋体" w:hAnsi="宋体" w:cs="Calibri" w:hint="eastAsia"/>
                <w:color w:val="000000"/>
                <w:kern w:val="0"/>
                <w:sz w:val="20"/>
              </w:rPr>
              <w:br/>
              <w:t>使用电源：AC180~240V（50~60Hz）；</w:t>
            </w:r>
            <w:r w:rsidRPr="00AD5F94">
              <w:rPr>
                <w:rFonts w:ascii="宋体" w:hAnsi="宋体" w:cs="Calibri" w:hint="eastAsia"/>
                <w:color w:val="000000"/>
                <w:kern w:val="0"/>
                <w:sz w:val="20"/>
              </w:rPr>
              <w:br/>
              <w:t>接口：至少具备4路话筒输入接口，具备48V供电；</w:t>
            </w:r>
            <w:r w:rsidRPr="00AD5F94">
              <w:rPr>
                <w:rFonts w:ascii="宋体" w:hAnsi="宋体" w:cs="Calibri" w:hint="eastAsia"/>
                <w:color w:val="000000"/>
                <w:kern w:val="0"/>
                <w:sz w:val="20"/>
              </w:rPr>
              <w:br/>
            </w:r>
            <w:r w:rsidRPr="00AD5F94">
              <w:rPr>
                <w:rFonts w:ascii="宋体" w:hAnsi="宋体" w:cs="Calibri" w:hint="eastAsia"/>
                <w:color w:val="000000"/>
                <w:kern w:val="0"/>
                <w:sz w:val="20"/>
              </w:rPr>
              <w:lastRenderedPageBreak/>
              <w:t>7、需要具备≧2路RCA立体声插座音频输入、≧2RCA立体声插座输出接口；至少可接2对8Ω音箱；</w:t>
            </w:r>
            <w:r w:rsidRPr="00AD5F94">
              <w:rPr>
                <w:rFonts w:ascii="宋体" w:hAnsi="宋体" w:cs="Calibri" w:hint="eastAsia"/>
                <w:color w:val="000000"/>
                <w:kern w:val="0"/>
                <w:sz w:val="20"/>
              </w:rPr>
              <w:br/>
              <w:t>#8、提供制造厂家售后服务承诺函（加盖厂家公章）；</w:t>
            </w:r>
            <w:r w:rsidRPr="00AD5F94">
              <w:rPr>
                <w:rFonts w:ascii="宋体" w:hAnsi="宋体" w:cs="Calibri" w:hint="eastAsia"/>
                <w:color w:val="000000"/>
                <w:kern w:val="0"/>
                <w:sz w:val="20"/>
              </w:rPr>
              <w:br/>
              <w:t>#9、提供功放3C认证证书。（复印件加盖厂家公章）。</w:t>
            </w:r>
          </w:p>
        </w:tc>
        <w:tc>
          <w:tcPr>
            <w:tcW w:w="389" w:type="pct"/>
            <w:shd w:val="clear" w:color="000000" w:fill="FFFFFF"/>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lastRenderedPageBreak/>
              <w:t>台</w:t>
            </w:r>
          </w:p>
        </w:tc>
        <w:tc>
          <w:tcPr>
            <w:tcW w:w="372" w:type="pct"/>
            <w:shd w:val="clear" w:color="000000" w:fill="FFFFFF"/>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5</w:t>
            </w:r>
          </w:p>
        </w:tc>
      </w:tr>
      <w:tr w:rsidR="00311640" w:rsidRPr="00AD5F94" w:rsidTr="009850DB">
        <w:trPr>
          <w:trHeight w:val="300"/>
        </w:trPr>
        <w:tc>
          <w:tcPr>
            <w:tcW w:w="372" w:type="pct"/>
            <w:shd w:val="clear" w:color="000000" w:fill="FFFFFF"/>
            <w:noWrap/>
            <w:vAlign w:val="center"/>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18</w:t>
            </w:r>
          </w:p>
        </w:tc>
        <w:tc>
          <w:tcPr>
            <w:tcW w:w="1430" w:type="pct"/>
            <w:shd w:val="clear" w:color="000000" w:fill="FFFFFF"/>
            <w:vAlign w:val="center"/>
            <w:hideMark/>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音箱</w:t>
            </w:r>
          </w:p>
        </w:tc>
        <w:tc>
          <w:tcPr>
            <w:tcW w:w="2436" w:type="pct"/>
            <w:shd w:val="clear" w:color="000000" w:fill="FFFFFF"/>
            <w:vAlign w:val="center"/>
            <w:hideMark/>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1.要求音箱采用梯形设计，贴墙安装能形成自然俯角，音质清晰，响亮。</w:t>
            </w:r>
            <w:r w:rsidRPr="00AD5F94">
              <w:rPr>
                <w:rFonts w:ascii="宋体" w:hAnsi="宋体" w:cs="Calibri" w:hint="eastAsia"/>
                <w:color w:val="000000"/>
                <w:kern w:val="0"/>
                <w:sz w:val="20"/>
              </w:rPr>
              <w:br/>
              <w:t>频率响应：80Hz-20KHz；</w:t>
            </w:r>
            <w:r w:rsidRPr="00AD5F94">
              <w:rPr>
                <w:rFonts w:ascii="宋体" w:hAnsi="宋体" w:cs="Calibri" w:hint="eastAsia"/>
                <w:color w:val="000000"/>
                <w:kern w:val="0"/>
                <w:sz w:val="20"/>
              </w:rPr>
              <w:br/>
              <w:t>2、额定阻抗：8欧姆；</w:t>
            </w:r>
            <w:r w:rsidRPr="00AD5F94">
              <w:rPr>
                <w:rFonts w:ascii="宋体" w:hAnsi="宋体" w:cs="Calibri" w:hint="eastAsia"/>
                <w:color w:val="000000"/>
                <w:kern w:val="0"/>
                <w:sz w:val="20"/>
              </w:rPr>
              <w:br/>
              <w:t>3、灵敏度：≥90dB；</w:t>
            </w:r>
            <w:r w:rsidRPr="00AD5F94">
              <w:rPr>
                <w:rFonts w:ascii="宋体" w:hAnsi="宋体" w:cs="Calibri" w:hint="eastAsia"/>
                <w:color w:val="000000"/>
                <w:kern w:val="0"/>
                <w:sz w:val="20"/>
              </w:rPr>
              <w:br/>
              <w:t>4、匹配功率：≥80W；</w:t>
            </w:r>
            <w:r w:rsidRPr="00AD5F94">
              <w:rPr>
                <w:rFonts w:ascii="宋体" w:hAnsi="宋体" w:cs="Calibri" w:hint="eastAsia"/>
                <w:color w:val="000000"/>
                <w:kern w:val="0"/>
                <w:sz w:val="20"/>
              </w:rPr>
              <w:br/>
              <w:t xml:space="preserve">5、高音单元：1X1”丝膜高音；  </w:t>
            </w:r>
            <w:r w:rsidRPr="00AD5F94">
              <w:rPr>
                <w:rFonts w:ascii="宋体" w:hAnsi="宋体" w:cs="Calibri" w:hint="eastAsia"/>
                <w:color w:val="000000"/>
                <w:kern w:val="0"/>
                <w:sz w:val="20"/>
              </w:rPr>
              <w:br/>
              <w:t>6、低音单元：1X5”橡边全频；</w:t>
            </w:r>
            <w:r w:rsidRPr="00AD5F94">
              <w:rPr>
                <w:rFonts w:ascii="宋体" w:hAnsi="宋体" w:cs="Calibri" w:hint="eastAsia"/>
                <w:color w:val="000000"/>
                <w:kern w:val="0"/>
                <w:sz w:val="20"/>
              </w:rPr>
              <w:br/>
              <w:t>7、含音箱吊架。</w:t>
            </w:r>
          </w:p>
        </w:tc>
        <w:tc>
          <w:tcPr>
            <w:tcW w:w="389" w:type="pct"/>
            <w:shd w:val="clear" w:color="000000" w:fill="FFFFFF"/>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只</w:t>
            </w:r>
          </w:p>
        </w:tc>
        <w:tc>
          <w:tcPr>
            <w:tcW w:w="372" w:type="pct"/>
            <w:shd w:val="clear" w:color="000000" w:fill="FFFFFF"/>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10</w:t>
            </w:r>
          </w:p>
        </w:tc>
      </w:tr>
      <w:tr w:rsidR="00311640" w:rsidRPr="00AD5F94" w:rsidTr="009850DB">
        <w:trPr>
          <w:trHeight w:val="300"/>
        </w:trPr>
        <w:tc>
          <w:tcPr>
            <w:tcW w:w="372" w:type="pct"/>
            <w:shd w:val="clear" w:color="000000" w:fill="FFFFFF"/>
            <w:noWrap/>
            <w:vAlign w:val="center"/>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19</w:t>
            </w:r>
          </w:p>
        </w:tc>
        <w:tc>
          <w:tcPr>
            <w:tcW w:w="1430" w:type="pct"/>
            <w:shd w:val="clear" w:color="000000" w:fill="FFFFFF"/>
            <w:vAlign w:val="center"/>
            <w:hideMark/>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蓝牙话筒</w:t>
            </w:r>
          </w:p>
        </w:tc>
        <w:tc>
          <w:tcPr>
            <w:tcW w:w="2436" w:type="pct"/>
            <w:shd w:val="clear" w:color="000000" w:fill="FFFFFF"/>
            <w:vAlign w:val="center"/>
            <w:hideMark/>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1、无线麦克须使用全球通用的蓝牙技术。发射器与接收器无需任何设置，开机自动对频，在装有蓝牙功放的任意教室全部匹配、通用。</w:t>
            </w:r>
            <w:r w:rsidRPr="00AD5F94">
              <w:rPr>
                <w:rFonts w:ascii="宋体" w:hAnsi="宋体" w:cs="Calibri" w:hint="eastAsia"/>
                <w:color w:val="000000"/>
                <w:kern w:val="0"/>
                <w:sz w:val="20"/>
              </w:rPr>
              <w:br/>
              <w:t>2、麦克要求内置音头，并可外接领夹式麦克风，当外接领夹式麦克风时内置音头自动静音。</w:t>
            </w:r>
            <w:r w:rsidRPr="00AD5F94">
              <w:rPr>
                <w:rFonts w:ascii="宋体" w:hAnsi="宋体" w:cs="Calibri" w:hint="eastAsia"/>
                <w:color w:val="000000"/>
                <w:kern w:val="0"/>
                <w:sz w:val="20"/>
              </w:rPr>
              <w:br/>
              <w:t>3、麦克须集成LED液晶屏，开机画面可设置显示学校英文简称，液晶屏幕要求能够直观显示锂电池电量（4级显示）、话筒音量（5级调节）及蓝牙当前工作状态。</w:t>
            </w:r>
            <w:r w:rsidRPr="00AD5F94">
              <w:rPr>
                <w:rFonts w:ascii="宋体" w:hAnsi="宋体" w:cs="Calibri" w:hint="eastAsia"/>
                <w:color w:val="000000"/>
                <w:kern w:val="0"/>
                <w:sz w:val="20"/>
              </w:rPr>
              <w:br/>
              <w:t>4、麦克要求内置锂电池，电池容量不低于750mAh,用户可以自己可更换电池。</w:t>
            </w:r>
            <w:r w:rsidRPr="00AD5F94">
              <w:rPr>
                <w:rFonts w:ascii="宋体" w:hAnsi="宋体" w:cs="Calibri" w:hint="eastAsia"/>
                <w:color w:val="000000"/>
                <w:kern w:val="0"/>
                <w:sz w:val="20"/>
              </w:rPr>
              <w:br/>
              <w:t>5、麦克充电口须采用通用的Micro USB接口，电源开关采用长按开关机方式。</w:t>
            </w:r>
            <w:r w:rsidRPr="00AD5F94">
              <w:rPr>
                <w:rFonts w:ascii="宋体" w:hAnsi="宋体" w:cs="Calibri" w:hint="eastAsia"/>
                <w:color w:val="000000"/>
                <w:kern w:val="0"/>
                <w:sz w:val="20"/>
              </w:rPr>
              <w:br/>
              <w:t>6、在不影响正常使用情况下，屏幕可自动关闭，节约电量，待机时间大于180天。</w:t>
            </w:r>
            <w:r w:rsidRPr="00AD5F94">
              <w:rPr>
                <w:rFonts w:ascii="宋体" w:hAnsi="宋体" w:cs="Calibri" w:hint="eastAsia"/>
                <w:color w:val="000000"/>
                <w:kern w:val="0"/>
                <w:sz w:val="20"/>
              </w:rPr>
              <w:br/>
              <w:t>7、麦克与接收配对成功、断开时有提示音，当麦克音量调节最大或最小时有提示音。</w:t>
            </w:r>
            <w:r w:rsidRPr="00AD5F94">
              <w:rPr>
                <w:rFonts w:ascii="宋体" w:hAnsi="宋体" w:cs="Calibri" w:hint="eastAsia"/>
                <w:color w:val="000000"/>
                <w:kern w:val="0"/>
                <w:sz w:val="20"/>
              </w:rPr>
              <w:br/>
              <w:t>8、蓝牙麦克具备音量大小调节按键，老师自己可调音量大小。</w:t>
            </w:r>
            <w:r w:rsidRPr="00AD5F94">
              <w:rPr>
                <w:rFonts w:ascii="宋体" w:hAnsi="宋体" w:cs="Calibri" w:hint="eastAsia"/>
                <w:color w:val="000000"/>
                <w:kern w:val="0"/>
                <w:sz w:val="20"/>
              </w:rPr>
              <w:br/>
              <w:t>9、发射器小巧、轻便，便于携带，可手持、颈挂。</w:t>
            </w:r>
            <w:r w:rsidRPr="00AD5F94">
              <w:rPr>
                <w:rFonts w:ascii="宋体" w:hAnsi="宋体" w:cs="Calibri" w:hint="eastAsia"/>
                <w:color w:val="000000"/>
                <w:kern w:val="0"/>
                <w:sz w:val="20"/>
              </w:rPr>
              <w:br/>
              <w:t>10、对频距离小于3米，近距离优先连接，15米有效通讯距离，无断频、无干扰。</w:t>
            </w:r>
          </w:p>
        </w:tc>
        <w:tc>
          <w:tcPr>
            <w:tcW w:w="389" w:type="pct"/>
            <w:shd w:val="clear" w:color="000000" w:fill="FFFFFF"/>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台</w:t>
            </w:r>
          </w:p>
        </w:tc>
        <w:tc>
          <w:tcPr>
            <w:tcW w:w="372" w:type="pct"/>
            <w:shd w:val="clear" w:color="000000" w:fill="FFFFFF"/>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5</w:t>
            </w:r>
          </w:p>
        </w:tc>
      </w:tr>
      <w:tr w:rsidR="00311640" w:rsidRPr="00AD5F94" w:rsidTr="009850DB">
        <w:trPr>
          <w:trHeight w:val="300"/>
        </w:trPr>
        <w:tc>
          <w:tcPr>
            <w:tcW w:w="372" w:type="pct"/>
            <w:shd w:val="clear" w:color="000000" w:fill="FFFFFF"/>
            <w:noWrap/>
            <w:vAlign w:val="center"/>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20</w:t>
            </w:r>
          </w:p>
        </w:tc>
        <w:tc>
          <w:tcPr>
            <w:tcW w:w="1430" w:type="pct"/>
            <w:shd w:val="clear" w:color="000000" w:fill="FFFFFF"/>
            <w:vAlign w:val="center"/>
            <w:hideMark/>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鹅颈话筒（含底座）</w:t>
            </w:r>
          </w:p>
        </w:tc>
        <w:tc>
          <w:tcPr>
            <w:tcW w:w="2436" w:type="pct"/>
            <w:shd w:val="clear" w:color="000000" w:fill="FFFFFF"/>
            <w:vAlign w:val="center"/>
            <w:hideMark/>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1、电源供应：幻像48V电源；</w:t>
            </w:r>
            <w:r w:rsidRPr="00AD5F94">
              <w:rPr>
                <w:rFonts w:ascii="宋体" w:hAnsi="宋体" w:cs="Calibri" w:hint="eastAsia"/>
                <w:color w:val="000000"/>
                <w:kern w:val="0"/>
                <w:sz w:val="20"/>
              </w:rPr>
              <w:br/>
              <w:t>2、底座类型：锌合金底座；</w:t>
            </w:r>
            <w:r w:rsidRPr="00AD5F94">
              <w:rPr>
                <w:rFonts w:ascii="宋体" w:hAnsi="宋体" w:cs="Calibri" w:hint="eastAsia"/>
                <w:color w:val="000000"/>
                <w:kern w:val="0"/>
                <w:sz w:val="20"/>
              </w:rPr>
              <w:br/>
              <w:t>3、拾音模式：超心型指向；</w:t>
            </w:r>
          </w:p>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4、频率响应：40Hz-16KHz；</w:t>
            </w:r>
            <w:r w:rsidRPr="00AD5F94">
              <w:rPr>
                <w:rFonts w:ascii="宋体" w:hAnsi="宋体" w:cs="Calibri" w:hint="eastAsia"/>
                <w:color w:val="000000"/>
                <w:kern w:val="0"/>
                <w:sz w:val="20"/>
              </w:rPr>
              <w:br/>
            </w:r>
            <w:r w:rsidRPr="00AD5F94">
              <w:rPr>
                <w:rFonts w:ascii="宋体" w:hAnsi="宋体" w:cs="Calibri" w:hint="eastAsia"/>
                <w:color w:val="000000"/>
                <w:kern w:val="0"/>
                <w:sz w:val="20"/>
              </w:rPr>
              <w:lastRenderedPageBreak/>
              <w:t>5、 灵敏感度：-45dB/±2dB（1KHz）；</w:t>
            </w:r>
            <w:r w:rsidRPr="00AD5F94">
              <w:rPr>
                <w:rFonts w:ascii="宋体" w:hAnsi="宋体" w:cs="Calibri" w:hint="eastAsia"/>
                <w:color w:val="000000"/>
                <w:kern w:val="0"/>
                <w:sz w:val="20"/>
              </w:rPr>
              <w:br/>
              <w:t>6、输出阻抗：2.2KΩ；</w:t>
            </w:r>
            <w:r w:rsidRPr="00AD5F94">
              <w:rPr>
                <w:rFonts w:ascii="宋体" w:hAnsi="宋体" w:cs="Calibri" w:hint="eastAsia"/>
                <w:color w:val="000000"/>
                <w:kern w:val="0"/>
                <w:sz w:val="20"/>
              </w:rPr>
              <w:br/>
              <w:t>7、最大承受音压：135dB SPL 1KHz At1% T.H.DAT 1PA；</w:t>
            </w:r>
            <w:r w:rsidRPr="00AD5F94">
              <w:rPr>
                <w:rFonts w:ascii="宋体" w:hAnsi="宋体" w:cs="Calibri" w:hint="eastAsia"/>
                <w:color w:val="000000"/>
                <w:kern w:val="0"/>
                <w:sz w:val="20"/>
              </w:rPr>
              <w:br/>
              <w:t>8、动态范围:111dB.1KHz AT MAX SPL；</w:t>
            </w:r>
            <w:r w:rsidRPr="00AD5F94">
              <w:rPr>
                <w:rFonts w:ascii="宋体" w:hAnsi="宋体" w:cs="Calibri" w:hint="eastAsia"/>
                <w:color w:val="000000"/>
                <w:kern w:val="0"/>
                <w:sz w:val="20"/>
              </w:rPr>
              <w:br/>
              <w:t>9、参考拾音距离：20-150cm；</w:t>
            </w:r>
            <w:r w:rsidRPr="00AD5F94">
              <w:rPr>
                <w:rFonts w:ascii="宋体" w:hAnsi="宋体" w:cs="Calibri" w:hint="eastAsia"/>
                <w:color w:val="000000"/>
                <w:kern w:val="0"/>
                <w:sz w:val="20"/>
              </w:rPr>
              <w:br/>
              <w:t>10、咪杆长度：36cm（±2）</w:t>
            </w:r>
            <w:r w:rsidRPr="00AD5F94">
              <w:rPr>
                <w:rFonts w:ascii="宋体" w:hAnsi="宋体" w:cs="Calibri" w:hint="eastAsia"/>
                <w:color w:val="000000"/>
                <w:kern w:val="0"/>
                <w:sz w:val="20"/>
              </w:rPr>
              <w:br/>
              <w:t>11、导线长度：6米（平衡式）。</w:t>
            </w:r>
          </w:p>
        </w:tc>
        <w:tc>
          <w:tcPr>
            <w:tcW w:w="389" w:type="pct"/>
            <w:shd w:val="clear" w:color="000000" w:fill="FFFFFF"/>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lastRenderedPageBreak/>
              <w:t>套</w:t>
            </w:r>
          </w:p>
        </w:tc>
        <w:tc>
          <w:tcPr>
            <w:tcW w:w="372" w:type="pct"/>
            <w:shd w:val="clear" w:color="000000" w:fill="FFFFFF"/>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5</w:t>
            </w:r>
          </w:p>
        </w:tc>
      </w:tr>
      <w:tr w:rsidR="00311640" w:rsidRPr="00AD5F94" w:rsidTr="009850DB">
        <w:trPr>
          <w:trHeight w:val="300"/>
        </w:trPr>
        <w:tc>
          <w:tcPr>
            <w:tcW w:w="372" w:type="pct"/>
            <w:shd w:val="clear" w:color="000000" w:fill="FFFFFF"/>
            <w:noWrap/>
            <w:vAlign w:val="center"/>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21</w:t>
            </w:r>
          </w:p>
        </w:tc>
        <w:tc>
          <w:tcPr>
            <w:tcW w:w="1430" w:type="pct"/>
            <w:shd w:val="clear" w:color="000000" w:fill="FFFFFF"/>
            <w:vAlign w:val="center"/>
            <w:hideMark/>
          </w:tcPr>
          <w:p w:rsidR="00311640" w:rsidRPr="00AD5F94" w:rsidRDefault="00311640" w:rsidP="009850DB">
            <w:pPr>
              <w:widowControl/>
              <w:rPr>
                <w:rFonts w:ascii="宋体" w:hAnsi="宋体" w:cs="Calibri"/>
                <w:color w:val="000000"/>
                <w:kern w:val="0"/>
                <w:sz w:val="20"/>
              </w:rPr>
            </w:pPr>
            <w:r w:rsidRPr="00AD5F94">
              <w:rPr>
                <w:rFonts w:ascii="宋体" w:hAnsi="宋体" w:cs="Calibri" w:hint="eastAsia"/>
                <w:color w:val="000000"/>
                <w:kern w:val="0"/>
                <w:sz w:val="20"/>
              </w:rPr>
              <w:t>数字音频处理器</w:t>
            </w:r>
          </w:p>
        </w:tc>
        <w:tc>
          <w:tcPr>
            <w:tcW w:w="2436" w:type="pct"/>
            <w:shd w:val="clear" w:color="000000" w:fill="FFFFFF"/>
            <w:hideMark/>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1、支持I0S移动终端APP远程控制功能;(提供第三方软件测试报告复印件加盖公章)；</w:t>
            </w:r>
            <w:r w:rsidRPr="00AD5F94">
              <w:rPr>
                <w:rFonts w:ascii="宋体" w:hAnsi="宋体" w:cs="Calibri" w:hint="eastAsia"/>
                <w:color w:val="000000"/>
                <w:kern w:val="0"/>
                <w:sz w:val="20"/>
              </w:rPr>
              <w:br/>
              <w:t>2、8路输入、8路输出平衡接口；</w:t>
            </w:r>
            <w:r w:rsidRPr="00AD5F94">
              <w:rPr>
                <w:rFonts w:ascii="宋体" w:hAnsi="宋体" w:cs="Calibri" w:hint="eastAsia"/>
                <w:color w:val="000000"/>
                <w:kern w:val="0"/>
                <w:sz w:val="20"/>
              </w:rPr>
              <w:br/>
              <w:t>3、支持编组控制功能,通道拷贝、粘贴、联控功能；</w:t>
            </w:r>
            <w:r w:rsidRPr="00AD5F94">
              <w:rPr>
                <w:rFonts w:ascii="宋体" w:hAnsi="宋体" w:cs="Calibri" w:hint="eastAsia"/>
                <w:color w:val="000000"/>
                <w:kern w:val="0"/>
                <w:sz w:val="20"/>
              </w:rPr>
              <w:br/>
              <w:t>4、支持外部面板配置及控制功能；</w:t>
            </w:r>
            <w:r w:rsidRPr="00AD5F94">
              <w:rPr>
                <w:rFonts w:ascii="宋体" w:hAnsi="宋体" w:cs="Calibri" w:hint="eastAsia"/>
                <w:color w:val="000000"/>
                <w:kern w:val="0"/>
                <w:sz w:val="20"/>
              </w:rPr>
              <w:br/>
              <w:t>5、输入每通道功能:前级放大器、扩展器、压缩器、参量均衡器；</w:t>
            </w:r>
            <w:r w:rsidRPr="00AD5F94">
              <w:rPr>
                <w:rFonts w:ascii="宋体" w:hAnsi="宋体" w:cs="Calibri" w:hint="eastAsia"/>
                <w:color w:val="000000"/>
                <w:kern w:val="0"/>
                <w:sz w:val="20"/>
              </w:rPr>
              <w:br/>
              <w:t>6、输出每通道:参量/段图均衡可选、分频器、延时器、高低通滤波器、限幅器；</w:t>
            </w:r>
            <w:r w:rsidRPr="00AD5F94">
              <w:rPr>
                <w:rFonts w:ascii="宋体" w:hAnsi="宋体" w:cs="Calibri" w:hint="eastAsia"/>
                <w:color w:val="000000"/>
                <w:kern w:val="0"/>
                <w:sz w:val="20"/>
              </w:rPr>
              <w:br/>
              <w:t>7、支持自适应反馈消除（AFC）功能；</w:t>
            </w:r>
            <w:r w:rsidRPr="00AD5F94">
              <w:rPr>
                <w:rFonts w:ascii="宋体" w:hAnsi="宋体" w:cs="Calibri" w:hint="eastAsia"/>
                <w:color w:val="000000"/>
                <w:kern w:val="0"/>
                <w:sz w:val="20"/>
              </w:rPr>
              <w:br/>
              <w:t>8、支持自适应回声消除（AEC）功能、噪声消除（ANC）功能;(提供第三方软件测试报告复印件加盖公章)；</w:t>
            </w:r>
            <w:r w:rsidRPr="00AD5F94">
              <w:rPr>
                <w:rFonts w:ascii="宋体" w:hAnsi="宋体" w:cs="Calibri" w:hint="eastAsia"/>
                <w:color w:val="000000"/>
                <w:kern w:val="0"/>
                <w:sz w:val="20"/>
              </w:rPr>
              <w:br/>
              <w:t>9、多种模式自动混音,可选门限型自动混音或增益分享型自动混音模式;</w:t>
            </w:r>
            <w:r w:rsidRPr="00AD5F94">
              <w:rPr>
                <w:rFonts w:ascii="宋体" w:hAnsi="宋体" w:cs="Calibri" w:hint="eastAsia"/>
                <w:color w:val="000000"/>
                <w:kern w:val="0"/>
                <w:sz w:val="20"/>
              </w:rPr>
              <w:br/>
              <w:t>支持GPIO可编程控制接口；</w:t>
            </w:r>
            <w:r w:rsidRPr="00AD5F94">
              <w:rPr>
                <w:rFonts w:ascii="宋体" w:hAnsi="宋体" w:cs="Calibri" w:hint="eastAsia"/>
                <w:color w:val="000000"/>
                <w:kern w:val="0"/>
                <w:sz w:val="20"/>
              </w:rPr>
              <w:br/>
              <w:t>10、自带USB接口,支持音频录放功能;(提供第三方软件测试报告复印件加盖公章)；</w:t>
            </w:r>
            <w:r w:rsidRPr="00AD5F94">
              <w:rPr>
                <w:rFonts w:ascii="宋体" w:hAnsi="宋体" w:cs="Calibri" w:hint="eastAsia"/>
                <w:color w:val="000000"/>
                <w:kern w:val="0"/>
                <w:sz w:val="20"/>
              </w:rPr>
              <w:br/>
              <w:t>11、支持RS-232双向串行控制接口；</w:t>
            </w:r>
            <w:r w:rsidRPr="00AD5F94">
              <w:rPr>
                <w:rFonts w:ascii="宋体" w:hAnsi="宋体" w:cs="Calibri" w:hint="eastAsia"/>
                <w:color w:val="000000"/>
                <w:kern w:val="0"/>
                <w:sz w:val="20"/>
              </w:rPr>
              <w:br/>
              <w:t>12、支持不少于20组场景预设功能；</w:t>
            </w:r>
          </w:p>
        </w:tc>
        <w:tc>
          <w:tcPr>
            <w:tcW w:w="389" w:type="pct"/>
            <w:shd w:val="clear" w:color="000000" w:fill="FFFFFF"/>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台</w:t>
            </w:r>
          </w:p>
        </w:tc>
        <w:tc>
          <w:tcPr>
            <w:tcW w:w="372" w:type="pct"/>
            <w:shd w:val="clear" w:color="000000" w:fill="FFFFFF"/>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5</w:t>
            </w:r>
          </w:p>
        </w:tc>
      </w:tr>
      <w:tr w:rsidR="00311640" w:rsidRPr="00AD5F94" w:rsidTr="009850DB">
        <w:trPr>
          <w:trHeight w:val="300"/>
        </w:trPr>
        <w:tc>
          <w:tcPr>
            <w:tcW w:w="372" w:type="pct"/>
            <w:shd w:val="clear" w:color="000000" w:fill="FFFFFF"/>
            <w:noWrap/>
            <w:vAlign w:val="center"/>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22</w:t>
            </w:r>
          </w:p>
        </w:tc>
        <w:tc>
          <w:tcPr>
            <w:tcW w:w="1430" w:type="pct"/>
            <w:shd w:val="clear" w:color="000000" w:fill="FFFFFF"/>
            <w:vAlign w:val="center"/>
          </w:tcPr>
          <w:p w:rsidR="00311640" w:rsidRPr="00AD5F94" w:rsidRDefault="00311640" w:rsidP="009850DB">
            <w:pPr>
              <w:widowControl/>
              <w:rPr>
                <w:rFonts w:ascii="宋体" w:hAnsi="宋体" w:cs="Calibri"/>
                <w:color w:val="000000"/>
                <w:kern w:val="0"/>
                <w:sz w:val="20"/>
              </w:rPr>
            </w:pPr>
            <w:r w:rsidRPr="00AD5F94">
              <w:rPr>
                <w:rFonts w:ascii="宋体" w:hAnsi="宋体" w:cs="Calibri" w:hint="eastAsia"/>
                <w:color w:val="000000"/>
                <w:kern w:val="0"/>
                <w:sz w:val="20"/>
              </w:rPr>
              <w:t>无线手持话筒</w:t>
            </w:r>
          </w:p>
        </w:tc>
        <w:tc>
          <w:tcPr>
            <w:tcW w:w="2436" w:type="pct"/>
            <w:shd w:val="clear" w:color="000000" w:fill="FFFFFF"/>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1、具备超强抗干扰能力和宽阔稳定信号收发能力，专业级声音还原技术频响达30Hz~18Hz；</w:t>
            </w:r>
          </w:p>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2、智能音量压缩，实现大动态声音传输、超低背景声噪，即便在复杂的环境中都可将人声发挥得淋漓尽致；</w:t>
            </w:r>
          </w:p>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3、灵活的发射频率设置和音量设置功能，音量设置可针对演出采访、会议等不同使用模式；</w:t>
            </w:r>
          </w:p>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4、先进自动频率锁定功能，能快速、精确锁定所需的工作频率；</w:t>
            </w:r>
          </w:p>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5、LCD动态液晶显示屏，直观显示工作状态；</w:t>
            </w:r>
          </w:p>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 xml:space="preserve">6、调制方式 宽带调频FM 频率范740-790MHZ </w:t>
            </w:r>
          </w:p>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7、信道数目 ≥99 ；</w:t>
            </w:r>
          </w:p>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8、频率稳定度 ±0.005% ；</w:t>
            </w:r>
          </w:p>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9、动态范围≤ 100dB ；</w:t>
            </w:r>
          </w:p>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lastRenderedPageBreak/>
              <w:t>10、最大偏差 ±48KHZ Audio ；</w:t>
            </w:r>
          </w:p>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11、相邻信道抑制 ≤0.3%；</w:t>
            </w:r>
          </w:p>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12、邻频干扰比 ≥70dB；</w:t>
            </w:r>
          </w:p>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13有效工作距离 ≥100m；</w:t>
            </w:r>
          </w:p>
        </w:tc>
        <w:tc>
          <w:tcPr>
            <w:tcW w:w="389" w:type="pct"/>
            <w:shd w:val="clear" w:color="000000" w:fill="FFFFFF"/>
            <w:vAlign w:val="center"/>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lastRenderedPageBreak/>
              <w:t>个</w:t>
            </w:r>
          </w:p>
        </w:tc>
        <w:tc>
          <w:tcPr>
            <w:tcW w:w="372" w:type="pct"/>
            <w:shd w:val="clear" w:color="000000" w:fill="FFFFFF"/>
            <w:vAlign w:val="center"/>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5</w:t>
            </w:r>
          </w:p>
        </w:tc>
      </w:tr>
      <w:tr w:rsidR="00311640" w:rsidRPr="00AD5F94" w:rsidTr="009850DB">
        <w:trPr>
          <w:trHeight w:val="300"/>
        </w:trPr>
        <w:tc>
          <w:tcPr>
            <w:tcW w:w="372" w:type="pct"/>
            <w:shd w:val="clear" w:color="000000" w:fill="FFFFFF"/>
            <w:noWrap/>
            <w:vAlign w:val="center"/>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23</w:t>
            </w:r>
          </w:p>
        </w:tc>
        <w:tc>
          <w:tcPr>
            <w:tcW w:w="1430" w:type="pct"/>
            <w:shd w:val="clear" w:color="000000" w:fill="FFFFFF"/>
            <w:vAlign w:val="center"/>
            <w:hideMark/>
          </w:tcPr>
          <w:p w:rsidR="00311640" w:rsidRPr="00AD5F94" w:rsidRDefault="00311640" w:rsidP="009850DB">
            <w:pPr>
              <w:widowControl/>
              <w:rPr>
                <w:rFonts w:ascii="宋体" w:hAnsi="宋体" w:cs="Calibri"/>
                <w:color w:val="000000"/>
                <w:kern w:val="0"/>
                <w:sz w:val="20"/>
              </w:rPr>
            </w:pPr>
            <w:r w:rsidRPr="00AD5F94">
              <w:rPr>
                <w:rFonts w:ascii="宋体" w:hAnsi="宋体" w:cs="Calibri" w:hint="eastAsia"/>
                <w:color w:val="000000"/>
                <w:kern w:val="0"/>
                <w:sz w:val="20"/>
              </w:rPr>
              <w:t>电源时序器</w:t>
            </w:r>
          </w:p>
        </w:tc>
        <w:tc>
          <w:tcPr>
            <w:tcW w:w="2436" w:type="pct"/>
            <w:shd w:val="clear" w:color="000000" w:fill="FFFFFF"/>
            <w:vAlign w:val="center"/>
            <w:hideMark/>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1、总功率≥6500W；</w:t>
            </w:r>
            <w:r w:rsidRPr="00AD5F94">
              <w:rPr>
                <w:rFonts w:ascii="宋体" w:hAnsi="宋体" w:cs="Calibri" w:hint="eastAsia"/>
                <w:color w:val="000000"/>
                <w:kern w:val="0"/>
                <w:sz w:val="20"/>
              </w:rPr>
              <w:br/>
              <w:t>2、可控制万用插座电源≥8个；</w:t>
            </w:r>
            <w:r w:rsidRPr="00AD5F94">
              <w:rPr>
                <w:rFonts w:ascii="宋体" w:hAnsi="宋体" w:cs="Calibri" w:hint="eastAsia"/>
                <w:color w:val="000000"/>
                <w:kern w:val="0"/>
                <w:sz w:val="20"/>
              </w:rPr>
              <w:br/>
              <w:t>3、可级联数量≥16台,RJ45级联方式；</w:t>
            </w:r>
            <w:r w:rsidRPr="00AD5F94">
              <w:rPr>
                <w:rFonts w:ascii="宋体" w:hAnsi="宋体" w:cs="Calibri" w:hint="eastAsia"/>
                <w:color w:val="000000"/>
                <w:kern w:val="0"/>
                <w:sz w:val="20"/>
              </w:rPr>
              <w:br/>
              <w:t>4、电源通道开启模式≥3种；’</w:t>
            </w:r>
            <w:r w:rsidRPr="00AD5F94">
              <w:rPr>
                <w:rFonts w:ascii="宋体" w:hAnsi="宋体" w:cs="Calibri" w:hint="eastAsia"/>
                <w:color w:val="000000"/>
                <w:kern w:val="0"/>
                <w:sz w:val="20"/>
              </w:rPr>
              <w:br/>
              <w:t>5、每个电源插座可单独控制；</w:t>
            </w:r>
            <w:r w:rsidRPr="00AD5F94">
              <w:rPr>
                <w:rFonts w:ascii="宋体" w:hAnsi="宋体" w:cs="Calibri" w:hint="eastAsia"/>
                <w:color w:val="000000"/>
                <w:kern w:val="0"/>
                <w:sz w:val="20"/>
              </w:rPr>
              <w:br/>
              <w:t>6、每通道开启或关闭时,可单独设置延时时间；</w:t>
            </w:r>
            <w:r w:rsidRPr="00AD5F94">
              <w:rPr>
                <w:rFonts w:ascii="宋体" w:hAnsi="宋体" w:cs="Calibri" w:hint="eastAsia"/>
                <w:color w:val="000000"/>
                <w:kern w:val="0"/>
                <w:sz w:val="20"/>
              </w:rPr>
              <w:br/>
              <w:t>7、带RS232双向中控接口；</w:t>
            </w:r>
            <w:r w:rsidRPr="00AD5F94">
              <w:rPr>
                <w:rFonts w:ascii="宋体" w:hAnsi="宋体" w:cs="Calibri" w:hint="eastAsia"/>
                <w:color w:val="000000"/>
                <w:kern w:val="0"/>
                <w:sz w:val="20"/>
              </w:rPr>
              <w:br/>
              <w:t>8、支持TCP/UDP网络控制；</w:t>
            </w:r>
            <w:r w:rsidRPr="00AD5F94">
              <w:rPr>
                <w:rFonts w:ascii="宋体" w:hAnsi="宋体" w:cs="Calibri" w:hint="eastAsia"/>
                <w:color w:val="000000"/>
                <w:kern w:val="0"/>
                <w:sz w:val="20"/>
              </w:rPr>
              <w:br/>
              <w:t>9、支持定时功能,8个定时器个数≥8个；</w:t>
            </w:r>
            <w:r w:rsidRPr="00AD5F94">
              <w:rPr>
                <w:rFonts w:ascii="宋体" w:hAnsi="宋体" w:cs="Calibri" w:hint="eastAsia"/>
                <w:color w:val="000000"/>
                <w:kern w:val="0"/>
                <w:sz w:val="20"/>
              </w:rPr>
              <w:br/>
              <w:t>10、自带液晶显示屏,支持中英文操作。</w:t>
            </w:r>
          </w:p>
        </w:tc>
        <w:tc>
          <w:tcPr>
            <w:tcW w:w="389" w:type="pct"/>
            <w:shd w:val="clear" w:color="000000" w:fill="FFFFFF"/>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台</w:t>
            </w:r>
          </w:p>
        </w:tc>
        <w:tc>
          <w:tcPr>
            <w:tcW w:w="372" w:type="pct"/>
            <w:shd w:val="clear" w:color="000000" w:fill="FFFFFF"/>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5</w:t>
            </w:r>
          </w:p>
        </w:tc>
      </w:tr>
      <w:tr w:rsidR="00311640" w:rsidRPr="00AD5F94" w:rsidTr="009850DB">
        <w:trPr>
          <w:trHeight w:val="699"/>
        </w:trPr>
        <w:tc>
          <w:tcPr>
            <w:tcW w:w="372" w:type="pct"/>
            <w:shd w:val="clear" w:color="000000" w:fill="FFFFFF"/>
            <w:noWrap/>
            <w:vAlign w:val="center"/>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24</w:t>
            </w:r>
          </w:p>
        </w:tc>
        <w:tc>
          <w:tcPr>
            <w:tcW w:w="1430" w:type="pct"/>
            <w:shd w:val="clear" w:color="000000" w:fill="FFFFFF"/>
            <w:vAlign w:val="center"/>
            <w:hideMark/>
          </w:tcPr>
          <w:p w:rsidR="00311640" w:rsidRPr="00AD5F94" w:rsidRDefault="00311640" w:rsidP="009850DB">
            <w:pPr>
              <w:widowControl/>
              <w:rPr>
                <w:rFonts w:ascii="宋体" w:hAnsi="宋体" w:cs="Calibri"/>
                <w:color w:val="000000"/>
                <w:kern w:val="0"/>
                <w:sz w:val="20"/>
              </w:rPr>
            </w:pPr>
            <w:r w:rsidRPr="00AD5F94">
              <w:rPr>
                <w:rFonts w:ascii="宋体" w:hAnsi="宋体" w:cs="Calibri" w:hint="eastAsia"/>
                <w:color w:val="000000"/>
                <w:kern w:val="0"/>
                <w:sz w:val="20"/>
              </w:rPr>
              <w:t>接入交换机</w:t>
            </w:r>
          </w:p>
        </w:tc>
        <w:tc>
          <w:tcPr>
            <w:tcW w:w="2436" w:type="pct"/>
            <w:shd w:val="clear" w:color="000000" w:fill="FFFFFF"/>
            <w:vAlign w:val="center"/>
            <w:hideMark/>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1、整机交换容量&gt;=336Gbps、转发性能≥144Mpps；</w:t>
            </w:r>
            <w:r w:rsidRPr="00AD5F94">
              <w:rPr>
                <w:rFonts w:ascii="宋体" w:hAnsi="宋体" w:cs="Calibri" w:hint="eastAsia"/>
                <w:color w:val="000000"/>
                <w:kern w:val="0"/>
                <w:sz w:val="20"/>
              </w:rPr>
              <w:br/>
              <w:t>2、≥48个10/100/1000M电口+4个非复用的1000M SFP光口</w:t>
            </w:r>
            <w:r w:rsidRPr="00AD5F94">
              <w:rPr>
                <w:rFonts w:ascii="宋体" w:hAnsi="宋体" w:cs="Calibri" w:hint="eastAsia"/>
                <w:color w:val="000000"/>
                <w:kern w:val="0"/>
                <w:sz w:val="20"/>
              </w:rPr>
              <w:br/>
              <w:t>3、支持802.1P，DSCP/TOS优先级和重新标记能力，支持基于时间段的流分类和QoS控制能力；</w:t>
            </w:r>
            <w:r w:rsidRPr="00AD5F94">
              <w:rPr>
                <w:rFonts w:ascii="宋体" w:hAnsi="宋体" w:cs="Calibri" w:hint="eastAsia"/>
                <w:color w:val="000000"/>
                <w:kern w:val="0"/>
                <w:sz w:val="20"/>
              </w:rPr>
              <w:br/>
              <w:t>4、支持基于第二层、第三层和第四层的ACL；支持基于端口，VLAN，全局下发 ACL；支持IPv6的ACL策略;</w:t>
            </w:r>
            <w:r w:rsidRPr="00AD5F94">
              <w:rPr>
                <w:rFonts w:ascii="宋体" w:hAnsi="宋体" w:cs="Calibri" w:hint="eastAsia"/>
                <w:color w:val="000000"/>
                <w:kern w:val="0"/>
                <w:sz w:val="20"/>
              </w:rPr>
              <w:br/>
              <w:t>5、支持STP/RSTP/MSTP/PVST+协议;</w:t>
            </w:r>
            <w:r w:rsidRPr="00AD5F94">
              <w:rPr>
                <w:rFonts w:ascii="宋体" w:hAnsi="宋体" w:cs="Calibri" w:hint="eastAsia"/>
                <w:color w:val="000000"/>
                <w:kern w:val="0"/>
                <w:sz w:val="20"/>
              </w:rPr>
              <w:br/>
              <w:t>6、支持IGMP Snooping，支持组播VLAN，支持MLD Snooping;</w:t>
            </w:r>
            <w:r w:rsidRPr="00AD5F94">
              <w:rPr>
                <w:rFonts w:ascii="宋体" w:hAnsi="宋体" w:cs="Calibri" w:hint="eastAsia"/>
                <w:color w:val="000000"/>
                <w:kern w:val="0"/>
                <w:sz w:val="20"/>
              </w:rPr>
              <w:br/>
              <w:t>7、支持IP+MAC+PORT的绑定；</w:t>
            </w:r>
            <w:r w:rsidRPr="00AD5F94">
              <w:rPr>
                <w:rFonts w:ascii="宋体" w:hAnsi="宋体" w:cs="Calibri" w:hint="eastAsia"/>
                <w:color w:val="000000"/>
                <w:kern w:val="0"/>
                <w:sz w:val="20"/>
              </w:rPr>
              <w:br/>
              <w:t>8、支持DHCP Snooping，防止欺骗的DHCP服务器；</w:t>
            </w:r>
            <w:r w:rsidRPr="00AD5F94">
              <w:rPr>
                <w:rFonts w:ascii="宋体" w:hAnsi="宋体" w:cs="Calibri" w:hint="eastAsia"/>
                <w:color w:val="000000"/>
                <w:kern w:val="0"/>
                <w:sz w:val="20"/>
              </w:rPr>
              <w:br/>
              <w:t>9、支持ARP检测来抵御ARP欺骗攻击；</w:t>
            </w:r>
            <w:r w:rsidRPr="00AD5F94">
              <w:rPr>
                <w:rFonts w:ascii="宋体" w:hAnsi="宋体" w:cs="Calibri" w:hint="eastAsia"/>
                <w:color w:val="000000"/>
                <w:kern w:val="0"/>
                <w:sz w:val="20"/>
              </w:rPr>
              <w:br/>
              <w:t>10、支持IPv6安全特性包括IPv6环境下的IP＋MAC＋PORT绑定，NP detection，ND Snooping等；</w:t>
            </w:r>
            <w:r w:rsidRPr="00AD5F94">
              <w:rPr>
                <w:rFonts w:ascii="宋体" w:hAnsi="宋体" w:cs="Calibri" w:hint="eastAsia"/>
                <w:color w:val="000000"/>
                <w:kern w:val="0"/>
                <w:sz w:val="20"/>
              </w:rPr>
              <w:br/>
              <w:t>11、支持802.1x认证，支持集中式MAC地址认证；</w:t>
            </w:r>
            <w:r w:rsidRPr="00AD5F94">
              <w:rPr>
                <w:rFonts w:ascii="宋体" w:hAnsi="宋体" w:cs="Calibri" w:hint="eastAsia"/>
                <w:color w:val="000000"/>
                <w:kern w:val="0"/>
                <w:sz w:val="20"/>
              </w:rPr>
              <w:br/>
              <w:t>12、支持Triple认证，单端口可同时开启802.1x认证，MAC认证，和Web认证，在客户端多样的网络环境中，通过单端口多认证的方式，满足客户端可以通过适合的认证方式接入网络，实现业务的灵活部署,支持SNMP V1/V2/V3；</w:t>
            </w:r>
            <w:r w:rsidRPr="00AD5F94">
              <w:rPr>
                <w:rFonts w:ascii="宋体" w:hAnsi="宋体" w:cs="Calibri" w:hint="eastAsia"/>
                <w:color w:val="000000"/>
                <w:kern w:val="0"/>
                <w:sz w:val="20"/>
              </w:rPr>
              <w:br/>
              <w:t>13、支持IPv4和IPv6三层路由功能，包括静</w:t>
            </w:r>
            <w:r w:rsidRPr="00AD5F94">
              <w:rPr>
                <w:rFonts w:ascii="宋体" w:hAnsi="宋体" w:cs="Calibri" w:hint="eastAsia"/>
                <w:color w:val="000000"/>
                <w:kern w:val="0"/>
                <w:sz w:val="20"/>
              </w:rPr>
              <w:lastRenderedPageBreak/>
              <w:t>态路由、RIP、RIPng。</w:t>
            </w:r>
          </w:p>
        </w:tc>
        <w:tc>
          <w:tcPr>
            <w:tcW w:w="389" w:type="pct"/>
            <w:shd w:val="clear" w:color="000000" w:fill="FFFFFF"/>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lastRenderedPageBreak/>
              <w:t>台</w:t>
            </w:r>
          </w:p>
        </w:tc>
        <w:tc>
          <w:tcPr>
            <w:tcW w:w="372" w:type="pct"/>
            <w:shd w:val="clear" w:color="000000" w:fill="FFFFFF"/>
            <w:noWrap/>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5</w:t>
            </w:r>
          </w:p>
        </w:tc>
      </w:tr>
      <w:tr w:rsidR="00311640" w:rsidRPr="00AD5F94" w:rsidTr="009850DB">
        <w:trPr>
          <w:trHeight w:val="300"/>
        </w:trPr>
        <w:tc>
          <w:tcPr>
            <w:tcW w:w="372" w:type="pct"/>
            <w:shd w:val="clear" w:color="000000" w:fill="FFFFFF"/>
            <w:noWrap/>
            <w:vAlign w:val="center"/>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25</w:t>
            </w:r>
          </w:p>
        </w:tc>
        <w:tc>
          <w:tcPr>
            <w:tcW w:w="1430" w:type="pct"/>
            <w:shd w:val="clear" w:color="000000" w:fill="FFFFFF"/>
            <w:vAlign w:val="center"/>
            <w:hideMark/>
          </w:tcPr>
          <w:p w:rsidR="00311640" w:rsidRPr="00AD5F94" w:rsidRDefault="00311640" w:rsidP="009850DB">
            <w:pPr>
              <w:widowControl/>
              <w:rPr>
                <w:rFonts w:ascii="宋体" w:hAnsi="宋体" w:cs="Calibri"/>
                <w:color w:val="000000"/>
                <w:kern w:val="0"/>
                <w:sz w:val="20"/>
              </w:rPr>
            </w:pPr>
            <w:r w:rsidRPr="00AD5F94">
              <w:rPr>
                <w:rFonts w:ascii="宋体" w:hAnsi="宋体" w:cs="Calibri" w:hint="eastAsia"/>
                <w:color w:val="000000"/>
                <w:kern w:val="0"/>
                <w:sz w:val="20"/>
              </w:rPr>
              <w:t>接入交换机</w:t>
            </w:r>
          </w:p>
        </w:tc>
        <w:tc>
          <w:tcPr>
            <w:tcW w:w="2436" w:type="pct"/>
            <w:shd w:val="clear" w:color="000000" w:fill="FFFFFF"/>
            <w:vAlign w:val="center"/>
            <w:hideMark/>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1、整机交换容量≥336Gbps、转发性能≥51Mpps；</w:t>
            </w:r>
            <w:r w:rsidRPr="00AD5F94">
              <w:rPr>
                <w:rFonts w:ascii="宋体" w:hAnsi="宋体" w:cs="Calibri" w:hint="eastAsia"/>
                <w:color w:val="000000"/>
                <w:kern w:val="0"/>
                <w:sz w:val="20"/>
              </w:rPr>
              <w:br/>
              <w:t>2、≥24个10/100/1000M电口+4个非复用的1000M SFP光口；</w:t>
            </w:r>
            <w:r w:rsidRPr="00AD5F94">
              <w:rPr>
                <w:rFonts w:ascii="宋体" w:hAnsi="宋体" w:cs="Calibri" w:hint="eastAsia"/>
                <w:color w:val="000000"/>
                <w:kern w:val="0"/>
                <w:sz w:val="20"/>
              </w:rPr>
              <w:br/>
              <w:t>3、支持802.1P，DSCP/TOS优先级和重新标记能力，支持基于时间段的流分类和QoS控制能力；</w:t>
            </w:r>
            <w:r w:rsidRPr="00AD5F94">
              <w:rPr>
                <w:rFonts w:ascii="宋体" w:hAnsi="宋体" w:cs="Calibri" w:hint="eastAsia"/>
                <w:color w:val="000000"/>
                <w:kern w:val="0"/>
                <w:sz w:val="20"/>
              </w:rPr>
              <w:br/>
              <w:t>4、支持基于第二层、第三层和第四层的ACL；支持基于端口，VLAN，全局下发 ACL；支持IPv6的ACL策略;</w:t>
            </w:r>
            <w:r w:rsidRPr="00AD5F94">
              <w:rPr>
                <w:rFonts w:ascii="宋体" w:hAnsi="宋体" w:cs="Calibri" w:hint="eastAsia"/>
                <w:color w:val="000000"/>
                <w:kern w:val="0"/>
                <w:sz w:val="20"/>
              </w:rPr>
              <w:br/>
              <w:t>5、支持STP/RSTP/MSTP/PVST+协议;</w:t>
            </w:r>
            <w:r w:rsidRPr="00AD5F94">
              <w:rPr>
                <w:rFonts w:ascii="宋体" w:hAnsi="宋体" w:cs="Calibri" w:hint="eastAsia"/>
                <w:color w:val="000000"/>
                <w:kern w:val="0"/>
                <w:sz w:val="20"/>
              </w:rPr>
              <w:br/>
              <w:t>6、支持IGMP Snooping，支持组播VLAN，支持MLD Snooping;</w:t>
            </w:r>
            <w:r w:rsidRPr="00AD5F94">
              <w:rPr>
                <w:rFonts w:ascii="宋体" w:hAnsi="宋体" w:cs="Calibri" w:hint="eastAsia"/>
                <w:color w:val="000000"/>
                <w:kern w:val="0"/>
                <w:sz w:val="20"/>
              </w:rPr>
              <w:br/>
              <w:t>7、支持IP+MAC+PORT的绑定；</w:t>
            </w:r>
            <w:r w:rsidRPr="00AD5F94">
              <w:rPr>
                <w:rFonts w:ascii="宋体" w:hAnsi="宋体" w:cs="Calibri" w:hint="eastAsia"/>
                <w:color w:val="000000"/>
                <w:kern w:val="0"/>
                <w:sz w:val="20"/>
              </w:rPr>
              <w:br/>
              <w:t>8、支持DHCP Snooping，防止欺骗的DHCP服务器；</w:t>
            </w:r>
            <w:r w:rsidRPr="00AD5F94">
              <w:rPr>
                <w:rFonts w:ascii="宋体" w:hAnsi="宋体" w:cs="Calibri" w:hint="eastAsia"/>
                <w:color w:val="000000"/>
                <w:kern w:val="0"/>
                <w:sz w:val="20"/>
              </w:rPr>
              <w:br/>
              <w:t>9、支持ARP检测来抵御ARP欺骗攻击；</w:t>
            </w:r>
            <w:r w:rsidRPr="00AD5F94">
              <w:rPr>
                <w:rFonts w:ascii="宋体" w:hAnsi="宋体" w:cs="Calibri" w:hint="eastAsia"/>
                <w:color w:val="000000"/>
                <w:kern w:val="0"/>
                <w:sz w:val="20"/>
              </w:rPr>
              <w:br/>
              <w:t>10、支持IPv6安全特性包括IPv6环境下的IP＋MAC＋PORT绑定，NP detection，ND Snooping等；</w:t>
            </w:r>
            <w:r w:rsidRPr="00AD5F94">
              <w:rPr>
                <w:rFonts w:ascii="宋体" w:hAnsi="宋体" w:cs="Calibri" w:hint="eastAsia"/>
                <w:color w:val="000000"/>
                <w:kern w:val="0"/>
                <w:sz w:val="20"/>
              </w:rPr>
              <w:br/>
              <w:t>11、支持802.1x认证，支持集中式MAC地址认证；</w:t>
            </w:r>
            <w:r w:rsidRPr="00AD5F94">
              <w:rPr>
                <w:rFonts w:ascii="宋体" w:hAnsi="宋体" w:cs="Calibri" w:hint="eastAsia"/>
                <w:color w:val="000000"/>
                <w:kern w:val="0"/>
                <w:sz w:val="20"/>
              </w:rPr>
              <w:br/>
              <w:t>12、支持Triple认证，单端口可同时开启802.1x认证，MAC认证，和Web认证，在客户端多样的网络环境中，通过单端口多认证的方式，满足客户端可以通过适合的认证方式接入网络，实现业务的灵活部署,支持SNMP V1/V2/V3。</w:t>
            </w:r>
          </w:p>
        </w:tc>
        <w:tc>
          <w:tcPr>
            <w:tcW w:w="389" w:type="pct"/>
            <w:shd w:val="clear" w:color="000000" w:fill="FFFFFF"/>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台</w:t>
            </w:r>
          </w:p>
        </w:tc>
        <w:tc>
          <w:tcPr>
            <w:tcW w:w="372" w:type="pct"/>
            <w:shd w:val="clear" w:color="000000" w:fill="FFFFFF"/>
            <w:noWrap/>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5</w:t>
            </w:r>
          </w:p>
        </w:tc>
      </w:tr>
      <w:tr w:rsidR="00311640" w:rsidRPr="00AD5F94" w:rsidTr="009850DB">
        <w:trPr>
          <w:trHeight w:val="8190"/>
        </w:trPr>
        <w:tc>
          <w:tcPr>
            <w:tcW w:w="372" w:type="pct"/>
            <w:shd w:val="clear" w:color="000000" w:fill="FFFFFF"/>
            <w:noWrap/>
            <w:vAlign w:val="center"/>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lastRenderedPageBreak/>
              <w:t>26</w:t>
            </w:r>
          </w:p>
        </w:tc>
        <w:tc>
          <w:tcPr>
            <w:tcW w:w="1430" w:type="pct"/>
            <w:shd w:val="clear" w:color="000000" w:fill="FFFFFF"/>
            <w:vAlign w:val="center"/>
            <w:hideMark/>
          </w:tcPr>
          <w:p w:rsidR="00311640" w:rsidRPr="00AD5F94" w:rsidRDefault="00311640" w:rsidP="009850DB">
            <w:pPr>
              <w:widowControl/>
              <w:rPr>
                <w:rFonts w:ascii="宋体" w:hAnsi="宋体" w:cs="Calibri"/>
                <w:color w:val="000000"/>
                <w:kern w:val="0"/>
                <w:sz w:val="20"/>
              </w:rPr>
            </w:pPr>
            <w:r w:rsidRPr="00AD5F94">
              <w:rPr>
                <w:rFonts w:ascii="宋体" w:hAnsi="宋体" w:cs="Calibri" w:hint="eastAsia"/>
                <w:color w:val="000000"/>
                <w:kern w:val="0"/>
                <w:sz w:val="20"/>
              </w:rPr>
              <w:t>汇聚交换机</w:t>
            </w:r>
          </w:p>
        </w:tc>
        <w:tc>
          <w:tcPr>
            <w:tcW w:w="2436" w:type="pct"/>
            <w:shd w:val="clear" w:color="000000" w:fill="FFFFFF"/>
            <w:vAlign w:val="center"/>
            <w:hideMark/>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1、交换容量≥598Gbps、转发性能≥222Mpps；</w:t>
            </w:r>
            <w:r w:rsidRPr="00AD5F94">
              <w:rPr>
                <w:rFonts w:ascii="宋体" w:hAnsi="宋体" w:cs="Calibri" w:hint="eastAsia"/>
                <w:color w:val="000000"/>
                <w:kern w:val="0"/>
                <w:sz w:val="20"/>
              </w:rPr>
              <w:br/>
              <w:t>2、≥28*10/100/1000TX(4COMBO)+ 2SFP+2*1/10G BASE-X SFP PLUS + 2*QSFP PLUS，提供千兆上联模块；</w:t>
            </w:r>
            <w:r w:rsidRPr="00AD5F94">
              <w:rPr>
                <w:rFonts w:ascii="宋体" w:hAnsi="宋体" w:cs="Calibri" w:hint="eastAsia"/>
                <w:color w:val="000000"/>
                <w:kern w:val="0"/>
                <w:sz w:val="20"/>
              </w:rPr>
              <w:br/>
              <w:t xml:space="preserve">3、提供多台物理设备虚拟化为一台逻辑设备的功能，虚拟组内可以实现一致的转发表项，统一的管理，跨物理设备的链路聚合；支持通过标准以太网接口进行堆叠； </w:t>
            </w:r>
            <w:r w:rsidRPr="00AD5F94">
              <w:rPr>
                <w:rFonts w:ascii="宋体" w:hAnsi="宋体" w:cs="Calibri" w:hint="eastAsia"/>
                <w:color w:val="000000"/>
                <w:kern w:val="0"/>
                <w:sz w:val="20"/>
              </w:rPr>
              <w:br/>
              <w:t>4、支持基于端口的VLAN，支持基于MAC的VLAN，802.1q Vlan封装，最大Vlan数&gt;=4094，支持QinQ、GVRP、Voice VLAN；</w:t>
            </w:r>
            <w:r w:rsidRPr="00AD5F94">
              <w:rPr>
                <w:rFonts w:ascii="宋体" w:hAnsi="宋体" w:cs="Calibri" w:hint="eastAsia"/>
                <w:color w:val="000000"/>
                <w:kern w:val="0"/>
                <w:sz w:val="20"/>
              </w:rPr>
              <w:br/>
              <w:t>5、支持带宽控制，控制粒度&lt;=64Kbps；</w:t>
            </w:r>
            <w:r w:rsidRPr="00AD5F94">
              <w:rPr>
                <w:rFonts w:ascii="宋体" w:hAnsi="宋体" w:cs="Calibri" w:hint="eastAsia"/>
                <w:color w:val="000000"/>
                <w:kern w:val="0"/>
                <w:sz w:val="20"/>
              </w:rPr>
              <w:br/>
              <w:t>6、支持本地端口镜像和流镜像；支持远程端口镜像；</w:t>
            </w:r>
            <w:r w:rsidRPr="00AD5F94">
              <w:rPr>
                <w:rFonts w:ascii="宋体" w:hAnsi="宋体" w:cs="Calibri" w:hint="eastAsia"/>
                <w:color w:val="000000"/>
                <w:kern w:val="0"/>
                <w:sz w:val="20"/>
              </w:rPr>
              <w:br/>
              <w:t>7、支持L2（Layer 2）~L4（Layer 4）包过滤功能，提供基于源MAC地址、8、8、目的MAC地址、源IP(IPv4/IPv6)地址、目的IP(IPv4/IPv6)地址、TCP/UDP端口号、VLAN的流分类；</w:t>
            </w:r>
            <w:r w:rsidRPr="00AD5F94">
              <w:rPr>
                <w:rFonts w:ascii="宋体" w:hAnsi="宋体" w:cs="Calibri" w:hint="eastAsia"/>
                <w:color w:val="000000"/>
                <w:kern w:val="0"/>
                <w:sz w:val="20"/>
              </w:rPr>
              <w:br/>
              <w:t>9、支持双向ACL策略；</w:t>
            </w:r>
            <w:r w:rsidRPr="00AD5F94">
              <w:rPr>
                <w:rFonts w:ascii="宋体" w:hAnsi="宋体" w:cs="Calibri" w:hint="eastAsia"/>
                <w:color w:val="000000"/>
                <w:kern w:val="0"/>
                <w:sz w:val="20"/>
              </w:rPr>
              <w:br/>
              <w:t>10、支持IP+MAC+PORT的绑定，支持非法帧报文过滤，用户分级管理和口令保护，支持端口隔离，支持SSH，支持SNMPv3网管；</w:t>
            </w:r>
            <w:r w:rsidRPr="00AD5F94">
              <w:rPr>
                <w:rFonts w:ascii="宋体" w:hAnsi="宋体" w:cs="Calibri" w:hint="eastAsia"/>
                <w:color w:val="000000"/>
                <w:kern w:val="0"/>
                <w:sz w:val="20"/>
              </w:rPr>
              <w:br/>
              <w:t>11、支持广播风暴抑制、支持ARP 入侵检测功能、支持ARP报文限速功能</w:t>
            </w:r>
            <w:r w:rsidRPr="00AD5F94">
              <w:rPr>
                <w:rFonts w:ascii="宋体" w:hAnsi="宋体" w:cs="Calibri" w:hint="eastAsia"/>
                <w:color w:val="000000"/>
                <w:kern w:val="0"/>
                <w:sz w:val="20"/>
              </w:rPr>
              <w:br/>
              <w:t>支持实施终端准入策略，可以作为策略准入网关强制实施用户安全准入策略（如用户系统补丁升级审核，病毒库升级审核，黑白软件安装审核等），实现加强网络终端用户的主动防御能力以及控制终端用户的网络使用行为的管理要求、支持DHCP CLIENT/ DHCP SNOOPING/DHCP SERVER</w:t>
            </w:r>
            <w:r w:rsidRPr="00AD5F94">
              <w:rPr>
                <w:rFonts w:ascii="宋体" w:hAnsi="宋体" w:cs="Calibri" w:hint="eastAsia"/>
                <w:color w:val="000000"/>
                <w:kern w:val="0"/>
                <w:sz w:val="20"/>
              </w:rPr>
              <w:br/>
              <w:t>SNMP V1/V2/V3；RMON；CLI;TELNET；</w:t>
            </w:r>
            <w:r w:rsidRPr="00AD5F94">
              <w:rPr>
                <w:rFonts w:ascii="宋体" w:hAnsi="宋体" w:cs="Calibri" w:hint="eastAsia"/>
                <w:color w:val="000000"/>
                <w:kern w:val="0"/>
                <w:sz w:val="20"/>
              </w:rPr>
              <w:br/>
              <w:t>12、支持WEB网管，支持NTP，中文图形化管理；</w:t>
            </w:r>
          </w:p>
        </w:tc>
        <w:tc>
          <w:tcPr>
            <w:tcW w:w="389" w:type="pct"/>
            <w:shd w:val="clear" w:color="000000" w:fill="FFFFFF"/>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台</w:t>
            </w:r>
          </w:p>
        </w:tc>
        <w:tc>
          <w:tcPr>
            <w:tcW w:w="372" w:type="pct"/>
            <w:shd w:val="clear" w:color="000000" w:fill="FFFFFF"/>
            <w:noWrap/>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1</w:t>
            </w:r>
          </w:p>
        </w:tc>
      </w:tr>
      <w:tr w:rsidR="00311640" w:rsidRPr="00AD5F94" w:rsidTr="009850DB">
        <w:trPr>
          <w:trHeight w:val="3900"/>
        </w:trPr>
        <w:tc>
          <w:tcPr>
            <w:tcW w:w="372" w:type="pct"/>
            <w:shd w:val="clear" w:color="000000" w:fill="FFFFFF"/>
            <w:noWrap/>
            <w:vAlign w:val="center"/>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lastRenderedPageBreak/>
              <w:t>27</w:t>
            </w:r>
          </w:p>
        </w:tc>
        <w:tc>
          <w:tcPr>
            <w:tcW w:w="1430" w:type="pct"/>
            <w:shd w:val="clear" w:color="000000" w:fill="FFFFFF"/>
            <w:vAlign w:val="center"/>
            <w:hideMark/>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电脑桌</w:t>
            </w:r>
          </w:p>
        </w:tc>
        <w:tc>
          <w:tcPr>
            <w:tcW w:w="2436" w:type="pct"/>
            <w:shd w:val="clear" w:color="000000" w:fill="FFFFFF"/>
            <w:hideMark/>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1、尺寸：≥750*500*1135H mm；</w:t>
            </w:r>
            <w:r w:rsidRPr="00AD5F94">
              <w:rPr>
                <w:rFonts w:ascii="宋体" w:hAnsi="宋体" w:cs="Calibri" w:hint="eastAsia"/>
                <w:color w:val="000000"/>
                <w:kern w:val="0"/>
                <w:sz w:val="20"/>
              </w:rPr>
              <w:br/>
              <w:t>2、桌面采用符合E0标准的刨花板基材，甲醛含量≤0.5mg/L，厚度≥25mm；</w:t>
            </w:r>
            <w:r w:rsidRPr="00AD5F94">
              <w:rPr>
                <w:rFonts w:ascii="宋体" w:hAnsi="宋体" w:cs="Calibri" w:hint="eastAsia"/>
                <w:color w:val="000000"/>
                <w:kern w:val="0"/>
                <w:sz w:val="20"/>
              </w:rPr>
              <w:br/>
              <w:t>3、板材饰面：多种颜色可选，同色ABS封边；                                             4、桌脚：闪银色冲孔式冷轧钢板工字型脚，横梁连接固定，使整体桌架更加稳固；                                                                                         5、主机箱尺寸≥390*450*580H mm，背面打透气孔，加锁，前档板上门为固定板，中间留150mm间距，方便通风散热；                                                    6、桌面打走线孔，两侧板四周倒角，中间隔板尺寸不得大于桌面，桌上前加档板，尺寸为≥300mm，上为透明钢化玻璃三方固定件固定。桌下主机箱与工字脚加档板；                                                                                         7、五金件：选用优质品牌五金件。</w:t>
            </w:r>
          </w:p>
        </w:tc>
        <w:tc>
          <w:tcPr>
            <w:tcW w:w="389" w:type="pct"/>
            <w:shd w:val="clear" w:color="000000" w:fill="FFFFFF"/>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位</w:t>
            </w:r>
          </w:p>
        </w:tc>
        <w:tc>
          <w:tcPr>
            <w:tcW w:w="372" w:type="pct"/>
            <w:shd w:val="clear" w:color="000000" w:fill="FFFFFF"/>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258</w:t>
            </w:r>
          </w:p>
        </w:tc>
      </w:tr>
      <w:tr w:rsidR="00311640" w:rsidRPr="00AD5F94" w:rsidTr="009850DB">
        <w:trPr>
          <w:trHeight w:val="2290"/>
        </w:trPr>
        <w:tc>
          <w:tcPr>
            <w:tcW w:w="372" w:type="pct"/>
            <w:shd w:val="clear" w:color="000000" w:fill="FFFFFF"/>
            <w:noWrap/>
            <w:vAlign w:val="center"/>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28</w:t>
            </w:r>
          </w:p>
        </w:tc>
        <w:tc>
          <w:tcPr>
            <w:tcW w:w="1430" w:type="pct"/>
            <w:shd w:val="clear" w:color="000000" w:fill="FFFFFF"/>
            <w:vAlign w:val="center"/>
            <w:hideMark/>
          </w:tcPr>
          <w:p w:rsidR="00311640" w:rsidRPr="00AD5F94" w:rsidRDefault="00311640" w:rsidP="009850DB">
            <w:pPr>
              <w:widowControl/>
              <w:rPr>
                <w:rFonts w:ascii="宋体" w:hAnsi="宋体" w:cs="Calibri"/>
                <w:color w:val="000000"/>
                <w:kern w:val="0"/>
                <w:sz w:val="20"/>
              </w:rPr>
            </w:pPr>
            <w:r w:rsidRPr="00AD5F94">
              <w:rPr>
                <w:rFonts w:ascii="宋体" w:hAnsi="宋体" w:cs="Calibri" w:hint="eastAsia"/>
                <w:color w:val="000000"/>
                <w:kern w:val="0"/>
                <w:sz w:val="20"/>
              </w:rPr>
              <w:t>学生座椅</w:t>
            </w:r>
          </w:p>
        </w:tc>
        <w:tc>
          <w:tcPr>
            <w:tcW w:w="2436" w:type="pct"/>
            <w:shd w:val="clear" w:color="000000" w:fill="FFFFFF"/>
            <w:hideMark/>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 xml:space="preserve">1、产品尺寸：≥620*610*910-990 mm；                                                                     2、表层：进口网孔面料覆面，防尘、防静电；                                  </w:t>
            </w:r>
            <w:r w:rsidRPr="00AD5F94">
              <w:rPr>
                <w:rFonts w:ascii="宋体" w:hAnsi="宋体" w:cs="Calibri" w:hint="eastAsia"/>
                <w:color w:val="000000"/>
                <w:kern w:val="0"/>
                <w:sz w:val="20"/>
              </w:rPr>
              <w:br/>
              <w:t>3、泡绵：环保型高密度（座位≥40kg/m3、高回弹PU泡棉；</w:t>
            </w:r>
            <w:r w:rsidRPr="00AD5F94">
              <w:rPr>
                <w:rFonts w:ascii="宋体" w:hAnsi="宋体" w:cs="Calibri" w:hint="eastAsia"/>
                <w:color w:val="000000"/>
                <w:kern w:val="0"/>
                <w:sz w:val="20"/>
              </w:rPr>
              <w:br/>
              <w:t>4、曲木板：热压成型多层弯曲木胶合板，厚度10~12；                              5、扶手：PP料T型扶手；</w:t>
            </w:r>
            <w:r w:rsidRPr="00AD5F94">
              <w:rPr>
                <w:rFonts w:ascii="宋体" w:hAnsi="宋体" w:cs="Calibri" w:hint="eastAsia"/>
                <w:color w:val="000000"/>
                <w:kern w:val="0"/>
                <w:sz w:val="20"/>
              </w:rPr>
              <w:br/>
              <w:t>6、25管1.8厚黑色烤漆弓形架。</w:t>
            </w:r>
          </w:p>
        </w:tc>
        <w:tc>
          <w:tcPr>
            <w:tcW w:w="389" w:type="pct"/>
            <w:shd w:val="clear" w:color="000000" w:fill="FFFFFF"/>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把</w:t>
            </w:r>
          </w:p>
        </w:tc>
        <w:tc>
          <w:tcPr>
            <w:tcW w:w="372" w:type="pct"/>
            <w:shd w:val="clear" w:color="000000" w:fill="FFFFFF"/>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258</w:t>
            </w:r>
          </w:p>
        </w:tc>
      </w:tr>
      <w:tr w:rsidR="00311640" w:rsidRPr="00AD5F94" w:rsidTr="009850DB">
        <w:trPr>
          <w:trHeight w:val="5060"/>
        </w:trPr>
        <w:tc>
          <w:tcPr>
            <w:tcW w:w="372" w:type="pct"/>
            <w:shd w:val="clear" w:color="000000" w:fill="FFFFFF"/>
            <w:noWrap/>
            <w:vAlign w:val="center"/>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29</w:t>
            </w:r>
          </w:p>
        </w:tc>
        <w:tc>
          <w:tcPr>
            <w:tcW w:w="1430" w:type="pct"/>
            <w:shd w:val="clear" w:color="000000" w:fill="FFFFFF"/>
            <w:vAlign w:val="center"/>
            <w:hideMark/>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多媒体讲台</w:t>
            </w:r>
          </w:p>
        </w:tc>
        <w:tc>
          <w:tcPr>
            <w:tcW w:w="2436" w:type="pct"/>
            <w:shd w:val="clear" w:color="000000" w:fill="FFFFFF"/>
            <w:hideMark/>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讲台尺寸：≥1100*780*1000mm(长宽高)；</w:t>
            </w:r>
            <w:r w:rsidRPr="00AD5F94">
              <w:rPr>
                <w:rFonts w:ascii="宋体" w:hAnsi="宋体" w:cs="Calibri" w:hint="eastAsia"/>
                <w:color w:val="000000"/>
                <w:kern w:val="0"/>
                <w:sz w:val="20"/>
              </w:rPr>
              <w:br/>
              <w:t>1、盖门采取翻转方式，更加人性化的设计，解决了以往盖门沉重，教师开门比较困难的问题；</w:t>
            </w:r>
            <w:r w:rsidRPr="00AD5F94">
              <w:rPr>
                <w:rFonts w:ascii="宋体" w:hAnsi="宋体" w:cs="Calibri" w:hint="eastAsia"/>
                <w:color w:val="000000"/>
                <w:kern w:val="0"/>
                <w:sz w:val="20"/>
              </w:rPr>
              <w:br/>
              <w:t>2、合理的尺寸设计，合理的设备安排，国标19英寸机架，真正做到防盗功能。</w:t>
            </w:r>
            <w:r w:rsidRPr="00AD5F94">
              <w:rPr>
                <w:rFonts w:ascii="宋体" w:hAnsi="宋体" w:cs="Calibri" w:hint="eastAsia"/>
                <w:color w:val="000000"/>
                <w:kern w:val="0"/>
                <w:sz w:val="20"/>
              </w:rPr>
              <w:br/>
              <w:t>3、钢木结合材料一体成型；桌体采用1.2-1.5mm优质冷轧钢板，实木扶手；桌面黄色木质耐划台面；全封闭式结构，保障了多媒体设备的安全性；</w:t>
            </w:r>
            <w:r w:rsidRPr="00AD5F94">
              <w:rPr>
                <w:rFonts w:ascii="宋体" w:hAnsi="宋体" w:cs="Calibri" w:hint="eastAsia"/>
                <w:color w:val="000000"/>
                <w:kern w:val="0"/>
                <w:sz w:val="20"/>
              </w:rPr>
              <w:br/>
              <w:t>4、整个讲台只使用一副滑轨，减少故障几率；</w:t>
            </w:r>
            <w:r w:rsidRPr="00AD5F94">
              <w:rPr>
                <w:rFonts w:ascii="宋体" w:hAnsi="宋体" w:cs="Calibri" w:hint="eastAsia"/>
                <w:color w:val="000000"/>
                <w:kern w:val="0"/>
                <w:sz w:val="20"/>
              </w:rPr>
              <w:br/>
              <w:t>5、液晶显示器采用翻转设计，显示器角度任意调节，可使视线和显示器接近垂直，可安装17-24寸显示器，关闭后所有设备都隐藏在讲台内；</w:t>
            </w:r>
            <w:r w:rsidRPr="00AD5F94">
              <w:rPr>
                <w:rFonts w:ascii="宋体" w:hAnsi="宋体" w:cs="Calibri" w:hint="eastAsia"/>
                <w:color w:val="000000"/>
                <w:kern w:val="0"/>
                <w:sz w:val="20"/>
              </w:rPr>
              <w:br/>
              <w:t>6、键盘采用翻转式操作，显示器、中央控制系统、键盘互不影响独立操作。</w:t>
            </w:r>
            <w:r w:rsidRPr="00AD5F94">
              <w:rPr>
                <w:rFonts w:ascii="宋体" w:hAnsi="宋体" w:cs="Calibri" w:hint="eastAsia"/>
                <w:color w:val="000000"/>
                <w:kern w:val="0"/>
                <w:sz w:val="20"/>
              </w:rPr>
              <w:br/>
              <w:t>7、讲桌桌体采用开合式小柜门设计，不必打开大柜门，即可经由计算机光驱播放光碟；</w:t>
            </w:r>
            <w:r w:rsidRPr="00AD5F94">
              <w:rPr>
                <w:rFonts w:ascii="宋体" w:hAnsi="宋体" w:cs="Calibri" w:hint="eastAsia"/>
                <w:color w:val="000000"/>
                <w:kern w:val="0"/>
                <w:sz w:val="20"/>
              </w:rPr>
              <w:br/>
              <w:t>8、桌面预留集成笔记本接口模块（USB两个\VGA一个\网络接口一个\ Audio一个\电源接口一个\话筒接口一个，包含所需桌面控制插</w:t>
            </w:r>
            <w:r w:rsidRPr="00AD5F94">
              <w:rPr>
                <w:rFonts w:ascii="宋体" w:hAnsi="宋体" w:cs="Calibri" w:hint="eastAsia"/>
                <w:color w:val="000000"/>
                <w:kern w:val="0"/>
                <w:sz w:val="20"/>
              </w:rPr>
              <w:lastRenderedPageBreak/>
              <w:t>口；</w:t>
            </w:r>
            <w:r w:rsidRPr="00AD5F94">
              <w:rPr>
                <w:rFonts w:ascii="宋体" w:hAnsi="宋体" w:cs="Calibri" w:hint="eastAsia"/>
                <w:color w:val="000000"/>
                <w:kern w:val="0"/>
                <w:sz w:val="20"/>
              </w:rPr>
              <w:br/>
              <w:t>9、桌体下层内部采用标准机柜设计，带层板，可任意调节。</w:t>
            </w:r>
          </w:p>
        </w:tc>
        <w:tc>
          <w:tcPr>
            <w:tcW w:w="389" w:type="pct"/>
            <w:shd w:val="clear" w:color="000000" w:fill="FFFFFF"/>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lastRenderedPageBreak/>
              <w:t>张</w:t>
            </w:r>
          </w:p>
        </w:tc>
        <w:tc>
          <w:tcPr>
            <w:tcW w:w="372" w:type="pct"/>
            <w:shd w:val="clear" w:color="000000" w:fill="FFFFFF"/>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5</w:t>
            </w:r>
          </w:p>
        </w:tc>
      </w:tr>
      <w:tr w:rsidR="00311640" w:rsidRPr="00AD5F94" w:rsidTr="009850DB">
        <w:trPr>
          <w:trHeight w:val="2940"/>
        </w:trPr>
        <w:tc>
          <w:tcPr>
            <w:tcW w:w="372" w:type="pct"/>
            <w:shd w:val="clear" w:color="000000" w:fill="FFFFFF"/>
            <w:noWrap/>
            <w:vAlign w:val="center"/>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30</w:t>
            </w:r>
          </w:p>
        </w:tc>
        <w:tc>
          <w:tcPr>
            <w:tcW w:w="1430" w:type="pct"/>
            <w:shd w:val="clear" w:color="000000" w:fill="FFFFFF"/>
            <w:vAlign w:val="center"/>
            <w:hideMark/>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移动教师座椅</w:t>
            </w:r>
          </w:p>
        </w:tc>
        <w:tc>
          <w:tcPr>
            <w:tcW w:w="2436" w:type="pct"/>
            <w:shd w:val="clear" w:color="000000" w:fill="FFFFFF"/>
            <w:hideMark/>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 xml:space="preserve">1、产品尺寸：≥620*610*910-990；                                                                                   2、表层：进口网孔面料覆面，防尘、防静电；                                             </w:t>
            </w:r>
            <w:r w:rsidRPr="00AD5F94">
              <w:rPr>
                <w:rFonts w:ascii="宋体" w:hAnsi="宋体" w:cs="Calibri" w:hint="eastAsia"/>
                <w:color w:val="000000"/>
                <w:kern w:val="0"/>
                <w:sz w:val="20"/>
              </w:rPr>
              <w:br/>
              <w:t>3、泡绵：环保型高密度（座位≥40kg/m3、高回弹PU泡棉；</w:t>
            </w:r>
            <w:r w:rsidRPr="00AD5F94">
              <w:rPr>
                <w:rFonts w:ascii="宋体" w:hAnsi="宋体" w:cs="Calibri" w:hint="eastAsia"/>
                <w:color w:val="000000"/>
                <w:kern w:val="0"/>
                <w:sz w:val="20"/>
              </w:rPr>
              <w:br/>
              <w:t xml:space="preserve">4、曲木板：热压成型多层弯曲木胶合板，厚度10~12。                                      5、扶手：PP料T型扶                   </w:t>
            </w:r>
            <w:r w:rsidRPr="00AD5F94">
              <w:rPr>
                <w:rFonts w:ascii="宋体" w:hAnsi="宋体" w:cs="Calibri" w:hint="eastAsia"/>
                <w:color w:val="000000"/>
                <w:kern w:val="0"/>
                <w:sz w:val="20"/>
              </w:rPr>
              <w:br/>
              <w:t xml:space="preserve">6、椅脚：∮320尼龙高脚       </w:t>
            </w:r>
            <w:r w:rsidRPr="00AD5F94">
              <w:rPr>
                <w:rFonts w:ascii="宋体" w:hAnsi="宋体" w:cs="Calibri" w:hint="eastAsia"/>
                <w:color w:val="000000"/>
                <w:kern w:val="0"/>
                <w:sz w:val="20"/>
              </w:rPr>
              <w:br/>
              <w:t>7、气压棒：进口品牌气压棒，100#沉口5公分黑色汽杆，承受压力250kg，行程80-100，升降达10万次无损。</w:t>
            </w:r>
            <w:r w:rsidRPr="00AD5F94">
              <w:rPr>
                <w:rFonts w:ascii="宋体" w:hAnsi="宋体" w:cs="Calibri" w:hint="eastAsia"/>
                <w:color w:val="000000"/>
                <w:kern w:val="0"/>
                <w:sz w:val="20"/>
              </w:rPr>
              <w:br/>
              <w:t xml:space="preserve">8、机构：前置式倾仰机构，具备升降、倾仰、锁定功能。      </w:t>
            </w:r>
            <w:r w:rsidRPr="00AD5F94">
              <w:rPr>
                <w:rFonts w:ascii="宋体" w:hAnsi="宋体" w:cs="Calibri" w:hint="eastAsia"/>
                <w:color w:val="000000"/>
                <w:kern w:val="0"/>
                <w:sz w:val="20"/>
              </w:rPr>
              <w:br/>
              <w:t>9、脚轮：优质φ50MM黑色尼龙轮。</w:t>
            </w:r>
          </w:p>
        </w:tc>
        <w:tc>
          <w:tcPr>
            <w:tcW w:w="389" w:type="pct"/>
            <w:shd w:val="clear" w:color="000000" w:fill="FFFFFF"/>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把</w:t>
            </w:r>
          </w:p>
        </w:tc>
        <w:tc>
          <w:tcPr>
            <w:tcW w:w="372" w:type="pct"/>
            <w:shd w:val="clear" w:color="000000" w:fill="FFFFFF"/>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5</w:t>
            </w:r>
          </w:p>
        </w:tc>
      </w:tr>
      <w:tr w:rsidR="00311640" w:rsidRPr="00AD5F94" w:rsidTr="009850DB">
        <w:trPr>
          <w:trHeight w:val="2940"/>
        </w:trPr>
        <w:tc>
          <w:tcPr>
            <w:tcW w:w="372" w:type="pct"/>
            <w:shd w:val="clear" w:color="000000" w:fill="FFFFFF"/>
            <w:noWrap/>
            <w:vAlign w:val="center"/>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31</w:t>
            </w:r>
          </w:p>
        </w:tc>
        <w:tc>
          <w:tcPr>
            <w:tcW w:w="1430" w:type="pct"/>
            <w:shd w:val="clear" w:color="000000" w:fill="FFFFFF"/>
            <w:vAlign w:val="center"/>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工位</w:t>
            </w:r>
          </w:p>
        </w:tc>
        <w:tc>
          <w:tcPr>
            <w:tcW w:w="2436" w:type="pct"/>
            <w:shd w:val="clear" w:color="000000" w:fill="FFFFFF"/>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桌子：</w:t>
            </w:r>
          </w:p>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1、尺寸≥1200mm×600mm×1100mm；</w:t>
            </w:r>
          </w:p>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2、桌面采用符合E0标准的刨花板基材，甲醛含量≤0.5mg/L，厚度≥25mm；</w:t>
            </w:r>
          </w:p>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3、屏风为铝合金边框 ，上玻璃下为蓝条纹，台面为暖白色，同色ABS封边；</w:t>
            </w:r>
          </w:p>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4、五金件：选用优质品牌五金件。</w:t>
            </w:r>
          </w:p>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推柜：</w:t>
            </w:r>
          </w:p>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1、桌面采用符合E0标准的刨花板基材，甲醛含量≤0.5mg/L，厚度≥25mm；</w:t>
            </w:r>
          </w:p>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3.材质为暖白色，同色ABS封边；</w:t>
            </w:r>
          </w:p>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4.五金件：选用优质品牌五金件。</w:t>
            </w:r>
          </w:p>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椅子：</w:t>
            </w:r>
          </w:p>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 xml:space="preserve">1、产品尺寸：≥620*610*910-990                                                                                   </w:t>
            </w:r>
            <w:r w:rsidRPr="00AD5F94">
              <w:rPr>
                <w:rFonts w:ascii="宋体" w:hAnsi="宋体" w:cs="Calibri" w:hint="eastAsia"/>
                <w:color w:val="000000"/>
                <w:kern w:val="0"/>
                <w:sz w:val="20"/>
              </w:rPr>
              <w:lastRenderedPageBreak/>
              <w:t xml:space="preserve">2、表层：进口网孔面料覆面，防尘、防静电。                                             </w:t>
            </w:r>
          </w:p>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3、泡绵：环保型高密度（座位≥40kg/m3、高回弹PU泡棉。</w:t>
            </w:r>
          </w:p>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 xml:space="preserve">4、曲木板：热压成型多层弯曲木胶合板，厚度10~12。                                      5、扶手：PP料T型扶                   </w:t>
            </w:r>
          </w:p>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 xml:space="preserve">6、椅脚：∮320尼龙高脚       </w:t>
            </w:r>
          </w:p>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7、气压棒：进口品牌气压棒，100#沉口5公分黑色汽杆，承受压力250kg，行程80-100，升降达10万次无损。</w:t>
            </w:r>
          </w:p>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 xml:space="preserve">8、机构：前置式倾仰机构，具备升降、倾仰、锁定功能。      </w:t>
            </w:r>
          </w:p>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9、脚轮：优质φ50MM黑色尼龙轮。</w:t>
            </w:r>
          </w:p>
        </w:tc>
        <w:tc>
          <w:tcPr>
            <w:tcW w:w="389" w:type="pct"/>
            <w:shd w:val="clear" w:color="000000" w:fill="FFFFFF"/>
            <w:vAlign w:val="center"/>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lastRenderedPageBreak/>
              <w:t>套</w:t>
            </w:r>
          </w:p>
        </w:tc>
        <w:tc>
          <w:tcPr>
            <w:tcW w:w="372" w:type="pct"/>
            <w:shd w:val="clear" w:color="000000" w:fill="FFFFFF"/>
            <w:vAlign w:val="center"/>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2</w:t>
            </w:r>
          </w:p>
        </w:tc>
      </w:tr>
      <w:tr w:rsidR="00311640" w:rsidRPr="00AD5F94" w:rsidTr="009850DB">
        <w:trPr>
          <w:trHeight w:val="300"/>
        </w:trPr>
        <w:tc>
          <w:tcPr>
            <w:tcW w:w="372" w:type="pct"/>
            <w:shd w:val="clear" w:color="000000" w:fill="FFFFFF"/>
            <w:noWrap/>
            <w:vAlign w:val="center"/>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32</w:t>
            </w:r>
          </w:p>
        </w:tc>
        <w:tc>
          <w:tcPr>
            <w:tcW w:w="1430" w:type="pct"/>
            <w:shd w:val="clear" w:color="000000" w:fill="FFFFFF"/>
            <w:vAlign w:val="center"/>
            <w:hideMark/>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设备机柜</w:t>
            </w:r>
          </w:p>
        </w:tc>
        <w:tc>
          <w:tcPr>
            <w:tcW w:w="2436" w:type="pct"/>
            <w:shd w:val="clear" w:color="000000" w:fill="FFFFFF"/>
            <w:vAlign w:val="center"/>
            <w:hideMark/>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1、高度≥22U；</w:t>
            </w:r>
            <w:r w:rsidRPr="00AD5F94">
              <w:rPr>
                <w:rFonts w:ascii="宋体" w:hAnsi="宋体" w:cs="Calibri" w:hint="eastAsia"/>
                <w:color w:val="000000"/>
                <w:kern w:val="0"/>
                <w:sz w:val="20"/>
              </w:rPr>
              <w:br/>
              <w:t>2、尺寸≥1200mm×600mm×600mm；</w:t>
            </w:r>
            <w:r w:rsidRPr="00AD5F94">
              <w:rPr>
                <w:rFonts w:ascii="宋体" w:hAnsi="宋体" w:cs="Calibri" w:hint="eastAsia"/>
                <w:color w:val="000000"/>
                <w:kern w:val="0"/>
                <w:sz w:val="20"/>
              </w:rPr>
              <w:br/>
              <w:t>3、最大净载≥1000kg；</w:t>
            </w:r>
            <w:r w:rsidRPr="00AD5F94">
              <w:rPr>
                <w:rFonts w:ascii="宋体" w:hAnsi="宋体" w:cs="Calibri" w:hint="eastAsia"/>
                <w:color w:val="000000"/>
                <w:kern w:val="0"/>
                <w:sz w:val="20"/>
              </w:rPr>
              <w:br/>
              <w:t>4、整个工艺采用高精度数控设备生产，优质钢材，SPCC优质冷轧钢板，表面喷沙，脱脂，防火锈，静电喷塑。</w:t>
            </w:r>
          </w:p>
        </w:tc>
        <w:tc>
          <w:tcPr>
            <w:tcW w:w="389" w:type="pct"/>
            <w:shd w:val="clear" w:color="000000" w:fill="FFFFFF"/>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台</w:t>
            </w:r>
          </w:p>
        </w:tc>
        <w:tc>
          <w:tcPr>
            <w:tcW w:w="372" w:type="pct"/>
            <w:shd w:val="clear" w:color="000000" w:fill="FFFFFF"/>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5</w:t>
            </w:r>
          </w:p>
        </w:tc>
      </w:tr>
      <w:tr w:rsidR="00311640" w:rsidRPr="00AD5F94" w:rsidTr="009850DB">
        <w:trPr>
          <w:trHeight w:val="3760"/>
        </w:trPr>
        <w:tc>
          <w:tcPr>
            <w:tcW w:w="372" w:type="pct"/>
            <w:shd w:val="clear" w:color="000000" w:fill="FFFFFF"/>
            <w:noWrap/>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33</w:t>
            </w:r>
          </w:p>
        </w:tc>
        <w:tc>
          <w:tcPr>
            <w:tcW w:w="1430" w:type="pct"/>
            <w:shd w:val="clear" w:color="000000" w:fill="FFFFFF"/>
            <w:vAlign w:val="center"/>
            <w:hideMark/>
          </w:tcPr>
          <w:p w:rsidR="00311640" w:rsidRPr="00AD5F94" w:rsidRDefault="00311640" w:rsidP="009850DB">
            <w:pPr>
              <w:widowControl/>
              <w:jc w:val="left"/>
              <w:rPr>
                <w:rFonts w:ascii="宋体" w:hAnsi="宋体" w:cs="Calibri"/>
                <w:color w:val="000000"/>
                <w:kern w:val="0"/>
                <w:sz w:val="20"/>
              </w:rPr>
            </w:pPr>
            <w:r w:rsidRPr="00AD5F94">
              <w:rPr>
                <w:rFonts w:ascii="宋体" w:hAnsi="宋体" w:cs="Calibri" w:hint="eastAsia"/>
                <w:color w:val="000000"/>
                <w:kern w:val="0"/>
                <w:sz w:val="20"/>
              </w:rPr>
              <w:t>综合布线及施工</w:t>
            </w:r>
          </w:p>
        </w:tc>
        <w:tc>
          <w:tcPr>
            <w:tcW w:w="2436" w:type="pct"/>
            <w:shd w:val="clear" w:color="000000" w:fill="FFFFFF"/>
            <w:vAlign w:val="center"/>
            <w:hideMark/>
          </w:tcPr>
          <w:p w:rsidR="00311640" w:rsidRPr="00AD5F94" w:rsidRDefault="00311640" w:rsidP="009850DB">
            <w:pPr>
              <w:widowControl/>
              <w:spacing w:after="240"/>
              <w:jc w:val="left"/>
              <w:rPr>
                <w:rFonts w:ascii="宋体" w:hAnsi="宋体" w:cs="Calibri"/>
                <w:color w:val="000000"/>
                <w:kern w:val="0"/>
                <w:sz w:val="20"/>
              </w:rPr>
            </w:pPr>
            <w:r w:rsidRPr="00AD5F94">
              <w:rPr>
                <w:rFonts w:ascii="宋体" w:hAnsi="宋体" w:cs="Calibri" w:hint="eastAsia"/>
                <w:color w:val="000000"/>
                <w:kern w:val="0"/>
                <w:sz w:val="20"/>
              </w:rPr>
              <w:t>1、防静电地板：陶瓷防静电地板采用600×600×10mm防静电瓷砖作为面层；防静电：该瓷质活动地板系统电阻稳定、持久；系统电阻1.0×10的6次方～1.0×10的10次方Ω；质量优良，硬度达到莫氏7度，使用寿命60年以上；均布载荷大于1000公斤/平米； 静电起电电压 &lt; 50伏。</w:t>
            </w:r>
            <w:r w:rsidRPr="00AD5F94">
              <w:rPr>
                <w:rFonts w:ascii="宋体" w:hAnsi="宋体" w:cs="Calibri" w:hint="eastAsia"/>
                <w:color w:val="000000"/>
                <w:kern w:val="0"/>
                <w:sz w:val="20"/>
              </w:rPr>
              <w:br/>
              <w:t>2、配电箱：尺寸≥400*500*180，3P总空开≥63A，9路分支空开2P 25A，满足机房配电要求，配件品质不低于施耐德；</w:t>
            </w:r>
            <w:r w:rsidRPr="00AD5F94">
              <w:rPr>
                <w:rFonts w:ascii="宋体" w:hAnsi="宋体" w:cs="Calibri" w:hint="eastAsia"/>
                <w:color w:val="000000"/>
                <w:kern w:val="0"/>
                <w:sz w:val="20"/>
              </w:rPr>
              <w:br/>
              <w:t>3、理线器：六类网线理线器；</w:t>
            </w:r>
            <w:r w:rsidRPr="00AD5F94">
              <w:rPr>
                <w:rFonts w:ascii="宋体" w:hAnsi="宋体" w:cs="Calibri" w:hint="eastAsia"/>
                <w:color w:val="000000"/>
                <w:kern w:val="0"/>
                <w:sz w:val="20"/>
              </w:rPr>
              <w:br/>
              <w:t>4、线缆：六类非屏蔽双绞线、4mm2电源线、电源插座、配线架模块等</w:t>
            </w:r>
            <w:r w:rsidRPr="00AD5F94">
              <w:rPr>
                <w:rFonts w:ascii="宋体" w:hAnsi="宋体" w:cs="Calibri" w:hint="eastAsia"/>
                <w:color w:val="000000"/>
                <w:kern w:val="0"/>
                <w:sz w:val="20"/>
              </w:rPr>
              <w:br/>
              <w:t>5、桥架：100*50桥架及线槽；</w:t>
            </w:r>
            <w:r w:rsidRPr="00AD5F94">
              <w:rPr>
                <w:rFonts w:ascii="宋体" w:hAnsi="宋体" w:cs="Calibri" w:hint="eastAsia"/>
                <w:color w:val="000000"/>
                <w:kern w:val="0"/>
                <w:sz w:val="20"/>
              </w:rPr>
              <w:br/>
              <w:t>6、辅材：扎带、标签机、施工工具等；</w:t>
            </w:r>
            <w:r w:rsidRPr="00AD5F94">
              <w:rPr>
                <w:rFonts w:ascii="宋体" w:hAnsi="宋体" w:cs="Calibri" w:hint="eastAsia"/>
                <w:color w:val="000000"/>
                <w:kern w:val="0"/>
                <w:sz w:val="20"/>
              </w:rPr>
              <w:br/>
              <w:t>7、白板造型设计及安装；</w:t>
            </w:r>
            <w:r w:rsidRPr="00AD5F94">
              <w:rPr>
                <w:rFonts w:ascii="宋体" w:hAnsi="宋体" w:cs="Calibri" w:hint="eastAsia"/>
                <w:color w:val="000000"/>
                <w:kern w:val="0"/>
                <w:sz w:val="20"/>
              </w:rPr>
              <w:br/>
              <w:t>8、桌椅安装、设备调试安装、电路改造等；</w:t>
            </w:r>
            <w:r w:rsidRPr="00AD5F94">
              <w:rPr>
                <w:rFonts w:ascii="宋体" w:hAnsi="宋体" w:cs="Calibri" w:hint="eastAsia"/>
                <w:color w:val="000000"/>
                <w:kern w:val="0"/>
                <w:sz w:val="20"/>
              </w:rPr>
              <w:br/>
              <w:t>9、各类强弱电线缆根据现场实际需求进行敷设，为满足整个项目要求，所需设备设施线材等包括但不限于以上所列各项。</w:t>
            </w:r>
          </w:p>
        </w:tc>
        <w:tc>
          <w:tcPr>
            <w:tcW w:w="389" w:type="pct"/>
            <w:shd w:val="clear" w:color="000000" w:fill="FFFFFF"/>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项</w:t>
            </w:r>
          </w:p>
        </w:tc>
        <w:tc>
          <w:tcPr>
            <w:tcW w:w="372" w:type="pct"/>
            <w:shd w:val="clear" w:color="000000" w:fill="FFFFFF"/>
            <w:vAlign w:val="center"/>
            <w:hideMark/>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5</w:t>
            </w:r>
          </w:p>
        </w:tc>
      </w:tr>
      <w:tr w:rsidR="00311640" w:rsidRPr="00AD5F94" w:rsidTr="009850DB">
        <w:trPr>
          <w:trHeight w:val="3760"/>
        </w:trPr>
        <w:tc>
          <w:tcPr>
            <w:tcW w:w="372" w:type="pct"/>
            <w:shd w:val="clear" w:color="000000" w:fill="FFFFFF"/>
            <w:noWrap/>
            <w:vAlign w:val="center"/>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lastRenderedPageBreak/>
              <w:t>34</w:t>
            </w:r>
          </w:p>
        </w:tc>
        <w:tc>
          <w:tcPr>
            <w:tcW w:w="1430" w:type="pct"/>
            <w:shd w:val="clear" w:color="000000" w:fill="FFFFFF"/>
            <w:vAlign w:val="center"/>
          </w:tcPr>
          <w:p w:rsidR="00311640" w:rsidRPr="00AD5F94" w:rsidRDefault="00311640" w:rsidP="009850DB">
            <w:pPr>
              <w:widowControl/>
              <w:jc w:val="left"/>
              <w:rPr>
                <w:rFonts w:ascii="宋体" w:hAnsi="宋体" w:cs="Calibri"/>
                <w:color w:val="000000"/>
                <w:kern w:val="0"/>
                <w:sz w:val="20"/>
              </w:rPr>
            </w:pPr>
            <w:r w:rsidRPr="00AD5F94">
              <w:rPr>
                <w:rFonts w:ascii="宋体" w:hAnsi="宋体" w:cs="宋体" w:hint="eastAsia"/>
                <w:kern w:val="0"/>
                <w:szCs w:val="21"/>
              </w:rPr>
              <w:t>★</w:t>
            </w:r>
            <w:r w:rsidRPr="00AD5F94">
              <w:rPr>
                <w:rFonts w:ascii="宋体" w:hAnsi="宋体" w:cs="Calibri" w:hint="eastAsia"/>
                <w:color w:val="000000"/>
                <w:kern w:val="0"/>
                <w:sz w:val="20"/>
              </w:rPr>
              <w:t>数据对接</w:t>
            </w:r>
          </w:p>
        </w:tc>
        <w:tc>
          <w:tcPr>
            <w:tcW w:w="2436" w:type="pct"/>
            <w:shd w:val="clear" w:color="000000" w:fill="FFFFFF"/>
            <w:vAlign w:val="center"/>
          </w:tcPr>
          <w:p w:rsidR="00311640" w:rsidRPr="00AD5F94" w:rsidRDefault="00311640" w:rsidP="009850DB">
            <w:pPr>
              <w:widowControl/>
              <w:spacing w:after="240"/>
              <w:jc w:val="left"/>
              <w:rPr>
                <w:rFonts w:ascii="宋体" w:hAnsi="宋体" w:cs="Calibri"/>
                <w:color w:val="000000"/>
                <w:kern w:val="0"/>
                <w:sz w:val="20"/>
              </w:rPr>
            </w:pPr>
            <w:r w:rsidRPr="00AD5F94">
              <w:rPr>
                <w:rFonts w:ascii="宋体" w:hAnsi="宋体" w:cs="宋体" w:hint="eastAsia"/>
                <w:kern w:val="0"/>
                <w:szCs w:val="21"/>
              </w:rPr>
              <w:t>★</w:t>
            </w:r>
            <w:r w:rsidRPr="00AD5F94">
              <w:rPr>
                <w:rFonts w:ascii="宋体" w:hAnsi="宋体" w:cs="Calibri" w:hint="eastAsia"/>
                <w:color w:val="000000"/>
                <w:kern w:val="0"/>
                <w:sz w:val="20"/>
              </w:rPr>
              <w:t>针对校方采用的教务排课系统、一卡通系统，结合教学综合楼教学管理服务平台，实现数据共享，实现智能化管理与各类型应用，支持全部数据同步。并提供数据对接成功案例。</w:t>
            </w:r>
          </w:p>
        </w:tc>
        <w:tc>
          <w:tcPr>
            <w:tcW w:w="389" w:type="pct"/>
            <w:shd w:val="clear" w:color="000000" w:fill="FFFFFF"/>
            <w:vAlign w:val="center"/>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color w:val="000000"/>
                <w:kern w:val="0"/>
                <w:sz w:val="20"/>
              </w:rPr>
              <w:t>项</w:t>
            </w:r>
          </w:p>
        </w:tc>
        <w:tc>
          <w:tcPr>
            <w:tcW w:w="372" w:type="pct"/>
            <w:shd w:val="clear" w:color="000000" w:fill="FFFFFF"/>
            <w:vAlign w:val="center"/>
          </w:tcPr>
          <w:p w:rsidR="00311640" w:rsidRPr="00AD5F94" w:rsidRDefault="00311640" w:rsidP="009850DB">
            <w:pPr>
              <w:widowControl/>
              <w:jc w:val="center"/>
              <w:rPr>
                <w:rFonts w:ascii="宋体" w:hAnsi="宋体" w:cs="Calibri"/>
                <w:color w:val="000000"/>
                <w:kern w:val="0"/>
                <w:sz w:val="20"/>
              </w:rPr>
            </w:pPr>
            <w:r w:rsidRPr="00AD5F94">
              <w:rPr>
                <w:rFonts w:ascii="宋体" w:hAnsi="宋体" w:cs="Calibri" w:hint="eastAsia"/>
                <w:color w:val="000000"/>
                <w:kern w:val="0"/>
                <w:sz w:val="20"/>
              </w:rPr>
              <w:t>1</w:t>
            </w:r>
          </w:p>
        </w:tc>
      </w:tr>
    </w:tbl>
    <w:p w:rsidR="00311640" w:rsidRPr="00AD5F94" w:rsidRDefault="00311640" w:rsidP="00311640">
      <w:pPr>
        <w:pStyle w:val="12"/>
        <w:spacing w:line="360" w:lineRule="auto"/>
        <w:ind w:firstLine="422"/>
        <w:rPr>
          <w:rFonts w:ascii="宋体" w:eastAsia="宋体" w:hAnsi="宋体" w:cstheme="minorEastAsia"/>
          <w:b/>
          <w:bCs/>
        </w:rPr>
      </w:pPr>
      <w:r w:rsidRPr="00AD5F94">
        <w:rPr>
          <w:rFonts w:ascii="宋体" w:eastAsia="宋体" w:hAnsi="宋体" w:cstheme="minorEastAsia" w:hint="eastAsia"/>
          <w:b/>
          <w:bCs/>
        </w:rPr>
        <w:t>四、安装及培训要求</w:t>
      </w:r>
    </w:p>
    <w:p w:rsidR="00311640" w:rsidRPr="00AD5F94" w:rsidRDefault="00311640" w:rsidP="00311640">
      <w:pPr>
        <w:spacing w:line="360" w:lineRule="auto"/>
        <w:ind w:firstLineChars="200" w:firstLine="420"/>
        <w:jc w:val="left"/>
        <w:rPr>
          <w:rFonts w:ascii="宋体" w:hAnsi="宋体"/>
          <w:bCs/>
          <w:szCs w:val="21"/>
        </w:rPr>
      </w:pPr>
      <w:r w:rsidRPr="00AD5F94">
        <w:rPr>
          <w:rFonts w:ascii="宋体" w:hAnsi="宋体" w:hint="eastAsia"/>
          <w:bCs/>
          <w:szCs w:val="21"/>
        </w:rPr>
        <w:t>本项目为系统集成、设备供应、安装调试于一体化项目，投标人应根据本次招标文件，结合实际情况，从有利于用户的角度出发，提供出完整的技术方案、设备方案和施工方案。</w:t>
      </w:r>
    </w:p>
    <w:p w:rsidR="00311640" w:rsidRPr="00AD5F94" w:rsidRDefault="00311640" w:rsidP="00311640">
      <w:pPr>
        <w:spacing w:line="360" w:lineRule="auto"/>
        <w:ind w:firstLineChars="200" w:firstLine="420"/>
        <w:jc w:val="left"/>
        <w:rPr>
          <w:rFonts w:ascii="宋体" w:hAnsi="宋体"/>
          <w:bCs/>
          <w:szCs w:val="21"/>
        </w:rPr>
      </w:pPr>
      <w:r w:rsidRPr="00AD5F94">
        <w:rPr>
          <w:rFonts w:ascii="宋体" w:hAnsi="宋体" w:hint="eastAsia"/>
          <w:bCs/>
          <w:szCs w:val="21"/>
        </w:rPr>
        <w:t>供货人所用器材、辅料、线缆均符合国标要求，线缆应留有足够的维修余量，一切费用由供货人负责；</w:t>
      </w:r>
    </w:p>
    <w:p w:rsidR="00311640" w:rsidRPr="00AD5F94" w:rsidRDefault="00311640" w:rsidP="00311640">
      <w:pPr>
        <w:spacing w:line="360" w:lineRule="auto"/>
        <w:ind w:firstLineChars="200" w:firstLine="420"/>
        <w:jc w:val="left"/>
        <w:rPr>
          <w:rFonts w:ascii="宋体" w:hAnsi="宋体"/>
          <w:bCs/>
          <w:szCs w:val="21"/>
        </w:rPr>
      </w:pPr>
      <w:r w:rsidRPr="00AD5F94">
        <w:rPr>
          <w:rFonts w:ascii="宋体" w:hAnsi="宋体" w:hint="eastAsia"/>
          <w:bCs/>
          <w:szCs w:val="21"/>
        </w:rPr>
        <w:t>供货人应根据采购人要求将所有设备运送至指定地点并进行安装、调试，在运输过程中发生的一切费用由供货人负责。</w:t>
      </w:r>
    </w:p>
    <w:p w:rsidR="00311640" w:rsidRPr="00AD5F94" w:rsidRDefault="00311640" w:rsidP="00311640">
      <w:pPr>
        <w:spacing w:line="360" w:lineRule="auto"/>
        <w:ind w:firstLineChars="200" w:firstLine="420"/>
        <w:jc w:val="left"/>
        <w:rPr>
          <w:rFonts w:ascii="宋体" w:hAnsi="宋体"/>
          <w:bCs/>
          <w:szCs w:val="21"/>
        </w:rPr>
      </w:pPr>
      <w:r w:rsidRPr="00AD5F94">
        <w:rPr>
          <w:rFonts w:ascii="宋体" w:hAnsi="宋体" w:hint="eastAsia"/>
          <w:bCs/>
          <w:szCs w:val="21"/>
        </w:rPr>
        <w:t>中标人应负责对采购人的相关人员进行专业培训，直至采购人能完全操作（投标人应在投标文件中列明具体培训计划方案），提供详细培训计划。免费提供技术培训、咨询、现场指导。</w:t>
      </w:r>
    </w:p>
    <w:p w:rsidR="00311640" w:rsidRPr="00AD5F94" w:rsidRDefault="00311640" w:rsidP="00311640">
      <w:pPr>
        <w:tabs>
          <w:tab w:val="left" w:pos="426"/>
        </w:tabs>
        <w:snapToGrid w:val="0"/>
        <w:spacing w:line="360" w:lineRule="auto"/>
        <w:ind w:firstLineChars="200" w:firstLine="422"/>
        <w:rPr>
          <w:rFonts w:ascii="宋体" w:hAnsi="宋体" w:cstheme="minorEastAsia"/>
          <w:szCs w:val="21"/>
        </w:rPr>
      </w:pPr>
      <w:r w:rsidRPr="00AD5F94">
        <w:rPr>
          <w:rFonts w:ascii="宋体" w:hAnsi="宋体" w:cstheme="minorEastAsia" w:hint="eastAsia"/>
          <w:b/>
          <w:bCs/>
        </w:rPr>
        <w:t>五、</w:t>
      </w:r>
      <w:r w:rsidRPr="00AD5F94">
        <w:rPr>
          <w:rFonts w:ascii="宋体" w:hAnsi="宋体" w:cstheme="minorEastAsia" w:hint="eastAsia"/>
          <w:b/>
          <w:bCs/>
          <w:szCs w:val="21"/>
        </w:rPr>
        <w:t>质保及售后服务要求</w:t>
      </w:r>
    </w:p>
    <w:p w:rsidR="00311640" w:rsidRPr="00AD5F94" w:rsidRDefault="00311640" w:rsidP="00311640">
      <w:pPr>
        <w:widowControl/>
        <w:spacing w:line="360" w:lineRule="auto"/>
        <w:ind w:firstLineChars="200" w:firstLine="420"/>
        <w:rPr>
          <w:rFonts w:ascii="宋体" w:hAnsi="宋体"/>
          <w:color w:val="000000"/>
          <w:szCs w:val="21"/>
        </w:rPr>
      </w:pPr>
      <w:r w:rsidRPr="00AD5F94">
        <w:rPr>
          <w:rFonts w:ascii="宋体" w:hAnsi="宋体" w:hint="eastAsia"/>
          <w:color w:val="000000"/>
          <w:szCs w:val="21"/>
        </w:rPr>
        <w:t>投标人须免费提供驻场工程师1名，本科学历以上，并提供学历及社保证明文件，需驻场1年，保障学校机房正常运行，遵守学校各项规章制度。投标人须提供</w:t>
      </w:r>
      <w:r w:rsidRPr="00AD5F94">
        <w:rPr>
          <w:rFonts w:ascii="宋体" w:hAnsi="宋体"/>
          <w:color w:val="000000"/>
          <w:szCs w:val="21"/>
        </w:rPr>
        <w:t>5</w:t>
      </w:r>
      <w:r w:rsidRPr="00AD5F94">
        <w:rPr>
          <w:rFonts w:ascii="宋体" w:hAnsi="宋体" w:hint="eastAsia"/>
          <w:color w:val="000000"/>
          <w:szCs w:val="21"/>
        </w:rPr>
        <w:t xml:space="preserve">年或以上免费质保服务，包括硬件和软件，质保期内提供免费上门服务。  </w:t>
      </w:r>
    </w:p>
    <w:p w:rsidR="00311640" w:rsidRPr="00AD5F94" w:rsidRDefault="00311640" w:rsidP="00311640">
      <w:pPr>
        <w:widowControl/>
        <w:spacing w:line="360" w:lineRule="auto"/>
        <w:ind w:firstLineChars="200" w:firstLine="420"/>
        <w:rPr>
          <w:rFonts w:ascii="宋体" w:hAnsi="宋体"/>
          <w:color w:val="000000"/>
          <w:szCs w:val="21"/>
        </w:rPr>
      </w:pPr>
      <w:r w:rsidRPr="00AD5F94">
        <w:rPr>
          <w:rFonts w:ascii="宋体" w:hAnsi="宋体" w:hint="eastAsia"/>
          <w:color w:val="000000"/>
          <w:szCs w:val="21"/>
        </w:rPr>
        <w:t>对于设备出现的任何问题，做到1小时电话响应，3小时上门，7×12小时服务，如当日无法解决问题，需提供备用设备，确保不影响正常教学使用。</w:t>
      </w:r>
    </w:p>
    <w:p w:rsidR="00311640" w:rsidRPr="00AD5F94" w:rsidRDefault="00311640" w:rsidP="00311640">
      <w:pPr>
        <w:spacing w:line="360" w:lineRule="auto"/>
        <w:ind w:firstLineChars="200" w:firstLine="420"/>
        <w:jc w:val="left"/>
        <w:rPr>
          <w:rFonts w:ascii="宋体" w:hAnsi="宋体"/>
          <w:bCs/>
          <w:szCs w:val="21"/>
        </w:rPr>
      </w:pPr>
      <w:r w:rsidRPr="00AD5F94">
        <w:rPr>
          <w:rFonts w:ascii="宋体" w:hAnsi="宋体" w:hint="eastAsia"/>
          <w:color w:val="000000"/>
          <w:szCs w:val="21"/>
        </w:rPr>
        <w:t>在质保期后，须对所提供的货物定期进行检查和保养，并负责终身维护，对于损坏的零部件，应承诺以不高于市场的价格提供</w:t>
      </w:r>
      <w:r w:rsidRPr="00AD5F94">
        <w:rPr>
          <w:rFonts w:ascii="宋体" w:hAnsi="宋体"/>
          <w:color w:val="000000"/>
          <w:szCs w:val="21"/>
        </w:rPr>
        <w:t>。</w:t>
      </w:r>
    </w:p>
    <w:p w:rsidR="00311640" w:rsidRPr="00AD5F94" w:rsidRDefault="00311640" w:rsidP="00311640">
      <w:pPr>
        <w:tabs>
          <w:tab w:val="left" w:pos="426"/>
        </w:tabs>
        <w:snapToGrid w:val="0"/>
        <w:spacing w:beforeLines="80" w:before="249" w:line="360" w:lineRule="auto"/>
        <w:ind w:firstLineChars="200" w:firstLine="422"/>
        <w:rPr>
          <w:rFonts w:ascii="宋体" w:hAnsi="宋体" w:cstheme="minorEastAsia"/>
          <w:b/>
          <w:bCs/>
          <w:szCs w:val="21"/>
        </w:rPr>
      </w:pPr>
      <w:r w:rsidRPr="00AD5F94">
        <w:rPr>
          <w:rFonts w:ascii="宋体" w:hAnsi="宋体" w:cstheme="minorEastAsia" w:hint="eastAsia"/>
          <w:b/>
          <w:bCs/>
          <w:szCs w:val="21"/>
        </w:rPr>
        <w:t>六、交货地点</w:t>
      </w:r>
    </w:p>
    <w:p w:rsidR="00311640" w:rsidRPr="00AD5F94" w:rsidRDefault="00311640" w:rsidP="00311640">
      <w:pPr>
        <w:spacing w:line="360" w:lineRule="auto"/>
        <w:ind w:firstLineChars="200" w:firstLine="420"/>
        <w:rPr>
          <w:rFonts w:ascii="宋体" w:hAnsi="宋体" w:cstheme="minorEastAsia"/>
          <w:szCs w:val="21"/>
        </w:rPr>
      </w:pPr>
      <w:r w:rsidRPr="00AD5F94">
        <w:rPr>
          <w:rFonts w:ascii="宋体" w:hAnsi="宋体" w:cs="宋体" w:hint="eastAsia"/>
          <w:szCs w:val="21"/>
        </w:rPr>
        <w:t>中国政法大学指定安装验收地点。</w:t>
      </w:r>
    </w:p>
    <w:p w:rsidR="009C4EE6" w:rsidRPr="00311640" w:rsidRDefault="009C4EE6" w:rsidP="009C4EE6">
      <w:bookmarkStart w:id="16" w:name="_GoBack"/>
      <w:bookmarkEnd w:id="16"/>
    </w:p>
    <w:sectPr w:rsidR="009C4EE6" w:rsidRPr="00311640" w:rsidSect="00850F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658" w:rsidRDefault="00A77658" w:rsidP="00DF32AC">
      <w:r>
        <w:separator/>
      </w:r>
    </w:p>
  </w:endnote>
  <w:endnote w:type="continuationSeparator" w:id="0">
    <w:p w:rsidR="00A77658" w:rsidRDefault="00A77658" w:rsidP="00DF3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dobe 仿宋 Std R">
    <w:altName w:val="宋体"/>
    <w:charset w:val="86"/>
    <w:family w:val="roman"/>
    <w:pitch w:val="default"/>
    <w:sig w:usb0="00000000" w:usb1="00000000" w:usb2="00000016" w:usb3="00000000" w:csb0="00060007"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658" w:rsidRDefault="00A77658" w:rsidP="00DF32AC">
      <w:r>
        <w:separator/>
      </w:r>
    </w:p>
  </w:footnote>
  <w:footnote w:type="continuationSeparator" w:id="0">
    <w:p w:rsidR="00A77658" w:rsidRDefault="00A77658" w:rsidP="00DF3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48E72B"/>
    <w:multiLevelType w:val="singleLevel"/>
    <w:tmpl w:val="9E48E72B"/>
    <w:lvl w:ilvl="0">
      <w:start w:val="1"/>
      <w:numFmt w:val="decimal"/>
      <w:lvlText w:val="%1."/>
      <w:lvlJc w:val="left"/>
      <w:pPr>
        <w:ind w:left="425" w:hanging="425"/>
      </w:pPr>
      <w:rPr>
        <w:rFonts w:hint="default"/>
      </w:rPr>
    </w:lvl>
  </w:abstractNum>
  <w:abstractNum w:abstractNumId="1" w15:restartNumberingAfterBreak="0">
    <w:nsid w:val="A95134AE"/>
    <w:multiLevelType w:val="singleLevel"/>
    <w:tmpl w:val="A95134AE"/>
    <w:lvl w:ilvl="0">
      <w:start w:val="1"/>
      <w:numFmt w:val="decimal"/>
      <w:lvlText w:val="%1."/>
      <w:lvlJc w:val="left"/>
      <w:pPr>
        <w:ind w:left="425" w:hanging="425"/>
      </w:pPr>
      <w:rPr>
        <w:rFonts w:hint="default"/>
      </w:rPr>
    </w:lvl>
  </w:abstractNum>
  <w:abstractNum w:abstractNumId="2" w15:restartNumberingAfterBreak="0">
    <w:nsid w:val="0AAE6478"/>
    <w:multiLevelType w:val="singleLevel"/>
    <w:tmpl w:val="51DB2B2E"/>
    <w:lvl w:ilvl="0">
      <w:start w:val="1"/>
      <w:numFmt w:val="decimal"/>
      <w:lvlText w:val="%1."/>
      <w:lvlJc w:val="left"/>
      <w:pPr>
        <w:ind w:left="460" w:hanging="425"/>
      </w:pPr>
      <w:rPr>
        <w:rFonts w:hint="default"/>
      </w:rPr>
    </w:lvl>
  </w:abstractNum>
  <w:abstractNum w:abstractNumId="3" w15:restartNumberingAfterBreak="0">
    <w:nsid w:val="0ADC49FA"/>
    <w:multiLevelType w:val="singleLevel"/>
    <w:tmpl w:val="51DB2B2E"/>
    <w:lvl w:ilvl="0">
      <w:start w:val="1"/>
      <w:numFmt w:val="decimal"/>
      <w:lvlText w:val="%1."/>
      <w:lvlJc w:val="left"/>
      <w:pPr>
        <w:ind w:left="460" w:hanging="425"/>
      </w:pPr>
      <w:rPr>
        <w:rFonts w:hint="default"/>
      </w:rPr>
    </w:lvl>
  </w:abstractNum>
  <w:abstractNum w:abstractNumId="4" w15:restartNumberingAfterBreak="0">
    <w:nsid w:val="0B4203D5"/>
    <w:multiLevelType w:val="singleLevel"/>
    <w:tmpl w:val="51DB2B2E"/>
    <w:lvl w:ilvl="0">
      <w:start w:val="1"/>
      <w:numFmt w:val="decimal"/>
      <w:lvlText w:val="%1."/>
      <w:lvlJc w:val="left"/>
      <w:pPr>
        <w:ind w:left="460" w:hanging="425"/>
      </w:pPr>
      <w:rPr>
        <w:rFonts w:hint="default"/>
      </w:rPr>
    </w:lvl>
  </w:abstractNum>
  <w:abstractNum w:abstractNumId="5" w15:restartNumberingAfterBreak="0">
    <w:nsid w:val="16723769"/>
    <w:multiLevelType w:val="singleLevel"/>
    <w:tmpl w:val="A95134AE"/>
    <w:lvl w:ilvl="0">
      <w:start w:val="1"/>
      <w:numFmt w:val="decimal"/>
      <w:lvlText w:val="%1."/>
      <w:lvlJc w:val="left"/>
      <w:pPr>
        <w:ind w:left="425" w:hanging="425"/>
      </w:pPr>
      <w:rPr>
        <w:rFonts w:hint="default"/>
      </w:rPr>
    </w:lvl>
  </w:abstractNum>
  <w:abstractNum w:abstractNumId="6" w15:restartNumberingAfterBreak="0">
    <w:nsid w:val="22D47A6F"/>
    <w:multiLevelType w:val="singleLevel"/>
    <w:tmpl w:val="22D47A6F"/>
    <w:lvl w:ilvl="0">
      <w:start w:val="1"/>
      <w:numFmt w:val="decimal"/>
      <w:suff w:val="nothing"/>
      <w:lvlText w:val="%1、"/>
      <w:lvlJc w:val="left"/>
    </w:lvl>
  </w:abstractNum>
  <w:abstractNum w:abstractNumId="7" w15:restartNumberingAfterBreak="0">
    <w:nsid w:val="231059BA"/>
    <w:multiLevelType w:val="singleLevel"/>
    <w:tmpl w:val="51DB2B2E"/>
    <w:lvl w:ilvl="0">
      <w:start w:val="1"/>
      <w:numFmt w:val="decimal"/>
      <w:lvlText w:val="%1."/>
      <w:lvlJc w:val="left"/>
      <w:pPr>
        <w:ind w:left="460" w:hanging="425"/>
      </w:pPr>
      <w:rPr>
        <w:rFonts w:hint="default"/>
      </w:rPr>
    </w:lvl>
  </w:abstractNum>
  <w:abstractNum w:abstractNumId="8" w15:restartNumberingAfterBreak="0">
    <w:nsid w:val="26013FED"/>
    <w:multiLevelType w:val="singleLevel"/>
    <w:tmpl w:val="51DB2B2E"/>
    <w:lvl w:ilvl="0">
      <w:start w:val="1"/>
      <w:numFmt w:val="decimal"/>
      <w:lvlText w:val="%1."/>
      <w:lvlJc w:val="left"/>
      <w:pPr>
        <w:ind w:left="460" w:hanging="425"/>
      </w:pPr>
      <w:rPr>
        <w:rFonts w:hint="default"/>
      </w:rPr>
    </w:lvl>
  </w:abstractNum>
  <w:abstractNum w:abstractNumId="9" w15:restartNumberingAfterBreak="0">
    <w:nsid w:val="322E4DDB"/>
    <w:multiLevelType w:val="singleLevel"/>
    <w:tmpl w:val="51DB2B2E"/>
    <w:lvl w:ilvl="0">
      <w:start w:val="1"/>
      <w:numFmt w:val="decimal"/>
      <w:lvlText w:val="%1."/>
      <w:lvlJc w:val="left"/>
      <w:pPr>
        <w:ind w:left="460" w:hanging="425"/>
      </w:pPr>
      <w:rPr>
        <w:rFonts w:hint="default"/>
      </w:rPr>
    </w:lvl>
  </w:abstractNum>
  <w:abstractNum w:abstractNumId="10" w15:restartNumberingAfterBreak="0">
    <w:nsid w:val="33B96AD2"/>
    <w:multiLevelType w:val="singleLevel"/>
    <w:tmpl w:val="51DB2B2E"/>
    <w:lvl w:ilvl="0">
      <w:start w:val="1"/>
      <w:numFmt w:val="decimal"/>
      <w:lvlText w:val="%1."/>
      <w:lvlJc w:val="left"/>
      <w:pPr>
        <w:ind w:left="460" w:hanging="425"/>
      </w:pPr>
      <w:rPr>
        <w:rFonts w:hint="default"/>
      </w:rPr>
    </w:lvl>
  </w:abstractNum>
  <w:abstractNum w:abstractNumId="11" w15:restartNumberingAfterBreak="0">
    <w:nsid w:val="37BC57A2"/>
    <w:multiLevelType w:val="singleLevel"/>
    <w:tmpl w:val="9E48E72B"/>
    <w:lvl w:ilvl="0">
      <w:start w:val="1"/>
      <w:numFmt w:val="decimal"/>
      <w:lvlText w:val="%1."/>
      <w:lvlJc w:val="left"/>
      <w:pPr>
        <w:ind w:left="425" w:hanging="425"/>
      </w:pPr>
      <w:rPr>
        <w:rFonts w:hint="default"/>
      </w:rPr>
    </w:lvl>
  </w:abstractNum>
  <w:abstractNum w:abstractNumId="12" w15:restartNumberingAfterBreak="0">
    <w:nsid w:val="394250D5"/>
    <w:multiLevelType w:val="singleLevel"/>
    <w:tmpl w:val="A95134AE"/>
    <w:lvl w:ilvl="0">
      <w:start w:val="1"/>
      <w:numFmt w:val="decimal"/>
      <w:lvlText w:val="%1."/>
      <w:lvlJc w:val="left"/>
      <w:pPr>
        <w:ind w:left="425" w:hanging="425"/>
      </w:pPr>
      <w:rPr>
        <w:rFonts w:hint="default"/>
      </w:rPr>
    </w:lvl>
  </w:abstractNum>
  <w:abstractNum w:abstractNumId="13" w15:restartNumberingAfterBreak="0">
    <w:nsid w:val="40C036FF"/>
    <w:multiLevelType w:val="singleLevel"/>
    <w:tmpl w:val="A95134AE"/>
    <w:lvl w:ilvl="0">
      <w:start w:val="1"/>
      <w:numFmt w:val="decimal"/>
      <w:lvlText w:val="%1."/>
      <w:lvlJc w:val="left"/>
      <w:pPr>
        <w:ind w:left="425" w:hanging="425"/>
      </w:pPr>
      <w:rPr>
        <w:rFonts w:hint="default"/>
      </w:rPr>
    </w:lvl>
  </w:abstractNum>
  <w:abstractNum w:abstractNumId="14" w15:restartNumberingAfterBreak="0">
    <w:nsid w:val="4B5251A1"/>
    <w:multiLevelType w:val="singleLevel"/>
    <w:tmpl w:val="51DB2B2E"/>
    <w:lvl w:ilvl="0">
      <w:start w:val="1"/>
      <w:numFmt w:val="decimal"/>
      <w:lvlText w:val="%1."/>
      <w:lvlJc w:val="left"/>
      <w:pPr>
        <w:ind w:left="460" w:hanging="425"/>
      </w:pPr>
      <w:rPr>
        <w:rFonts w:hint="default"/>
      </w:rPr>
    </w:lvl>
  </w:abstractNum>
  <w:abstractNum w:abstractNumId="15" w15:restartNumberingAfterBreak="0">
    <w:nsid w:val="51DB2B2E"/>
    <w:multiLevelType w:val="singleLevel"/>
    <w:tmpl w:val="51DB2B2E"/>
    <w:lvl w:ilvl="0">
      <w:start w:val="1"/>
      <w:numFmt w:val="decimal"/>
      <w:lvlText w:val="%1."/>
      <w:lvlJc w:val="left"/>
      <w:pPr>
        <w:ind w:left="460" w:hanging="425"/>
      </w:pPr>
      <w:rPr>
        <w:rFonts w:hint="default"/>
      </w:rPr>
    </w:lvl>
  </w:abstractNum>
  <w:abstractNum w:abstractNumId="16" w15:restartNumberingAfterBreak="0">
    <w:nsid w:val="569319D6"/>
    <w:multiLevelType w:val="singleLevel"/>
    <w:tmpl w:val="51DB2B2E"/>
    <w:lvl w:ilvl="0">
      <w:start w:val="1"/>
      <w:numFmt w:val="decimal"/>
      <w:lvlText w:val="%1."/>
      <w:lvlJc w:val="left"/>
      <w:pPr>
        <w:ind w:left="460" w:hanging="425"/>
      </w:pPr>
      <w:rPr>
        <w:rFonts w:hint="default"/>
      </w:rPr>
    </w:lvl>
  </w:abstractNum>
  <w:abstractNum w:abstractNumId="17" w15:restartNumberingAfterBreak="0">
    <w:nsid w:val="574C4D1F"/>
    <w:multiLevelType w:val="singleLevel"/>
    <w:tmpl w:val="A95134AE"/>
    <w:lvl w:ilvl="0">
      <w:start w:val="1"/>
      <w:numFmt w:val="decimal"/>
      <w:lvlText w:val="%1."/>
      <w:lvlJc w:val="left"/>
      <w:pPr>
        <w:ind w:left="425" w:hanging="425"/>
      </w:pPr>
      <w:rPr>
        <w:rFonts w:hint="default"/>
      </w:rPr>
    </w:lvl>
  </w:abstractNum>
  <w:abstractNum w:abstractNumId="18" w15:restartNumberingAfterBreak="0">
    <w:nsid w:val="577F1912"/>
    <w:multiLevelType w:val="multilevel"/>
    <w:tmpl w:val="577F191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pStyle w:val="a"/>
      <w:lvlText w:val="%9."/>
      <w:lvlJc w:val="left"/>
    </w:lvl>
  </w:abstractNum>
  <w:abstractNum w:abstractNumId="19" w15:restartNumberingAfterBreak="0">
    <w:nsid w:val="5C2C476E"/>
    <w:multiLevelType w:val="singleLevel"/>
    <w:tmpl w:val="A95134AE"/>
    <w:lvl w:ilvl="0">
      <w:start w:val="1"/>
      <w:numFmt w:val="decimal"/>
      <w:lvlText w:val="%1."/>
      <w:lvlJc w:val="left"/>
      <w:pPr>
        <w:ind w:left="425" w:hanging="425"/>
      </w:pPr>
      <w:rPr>
        <w:rFonts w:hint="default"/>
      </w:rPr>
    </w:lvl>
  </w:abstractNum>
  <w:abstractNum w:abstractNumId="20" w15:restartNumberingAfterBreak="0">
    <w:nsid w:val="5DBE05A4"/>
    <w:multiLevelType w:val="singleLevel"/>
    <w:tmpl w:val="51DB2B2E"/>
    <w:lvl w:ilvl="0">
      <w:start w:val="1"/>
      <w:numFmt w:val="decimal"/>
      <w:lvlText w:val="%1."/>
      <w:lvlJc w:val="left"/>
      <w:pPr>
        <w:ind w:left="460" w:hanging="425"/>
      </w:pPr>
      <w:rPr>
        <w:rFonts w:hint="default"/>
      </w:rPr>
    </w:lvl>
  </w:abstractNum>
  <w:abstractNum w:abstractNumId="21" w15:restartNumberingAfterBreak="0">
    <w:nsid w:val="5E9E1983"/>
    <w:multiLevelType w:val="multilevel"/>
    <w:tmpl w:val="5E9E1983"/>
    <w:lvl w:ilvl="0">
      <w:start w:val="1"/>
      <w:numFmt w:val="decimal"/>
      <w:lvlText w:val="%1."/>
      <w:lvlJc w:val="left"/>
      <w:pPr>
        <w:tabs>
          <w:tab w:val="left" w:pos="420"/>
        </w:tabs>
        <w:ind w:left="420" w:hanging="420"/>
      </w:pPr>
      <w:rPr>
        <w:color w:val="auto"/>
        <w:sz w:val="21"/>
        <w:szCs w:val="21"/>
      </w:rPr>
    </w:lvl>
    <w:lvl w:ilvl="1">
      <w:numFmt w:val="bullet"/>
      <w:lvlText w:val="★"/>
      <w:lvlJc w:val="left"/>
      <w:pPr>
        <w:ind w:left="780" w:hanging="360"/>
      </w:pPr>
      <w:rPr>
        <w:rFonts w:ascii="宋体" w:eastAsia="宋体" w:hAnsi="宋体" w:cs="微软雅黑" w:hint="eastAsia"/>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694D6D14"/>
    <w:multiLevelType w:val="multilevel"/>
    <w:tmpl w:val="694D6D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C3A3C16"/>
    <w:multiLevelType w:val="multilevel"/>
    <w:tmpl w:val="7045599F"/>
    <w:lvl w:ilvl="0">
      <w:start w:val="1"/>
      <w:numFmt w:val="decimal"/>
      <w:lvlText w:val="%1."/>
      <w:lvlJc w:val="left"/>
      <w:pPr>
        <w:tabs>
          <w:tab w:val="left" w:pos="420"/>
        </w:tabs>
        <w:ind w:left="420" w:hanging="420"/>
      </w:pPr>
      <w:rPr>
        <w:color w:val="auto"/>
        <w:sz w:val="21"/>
        <w:szCs w:val="21"/>
      </w:rPr>
    </w:lvl>
    <w:lvl w:ilvl="1">
      <w:numFmt w:val="bullet"/>
      <w:lvlText w:val="★"/>
      <w:lvlJc w:val="left"/>
      <w:pPr>
        <w:ind w:left="780" w:hanging="360"/>
      </w:pPr>
      <w:rPr>
        <w:rFonts w:ascii="宋体" w:eastAsia="宋体" w:hAnsi="宋体" w:cs="微软雅黑" w:hint="eastAsia"/>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7045599F"/>
    <w:multiLevelType w:val="multilevel"/>
    <w:tmpl w:val="7045599F"/>
    <w:lvl w:ilvl="0">
      <w:start w:val="1"/>
      <w:numFmt w:val="decimal"/>
      <w:lvlText w:val="%1."/>
      <w:lvlJc w:val="left"/>
      <w:pPr>
        <w:tabs>
          <w:tab w:val="left" w:pos="420"/>
        </w:tabs>
        <w:ind w:left="420" w:hanging="420"/>
      </w:pPr>
      <w:rPr>
        <w:color w:val="auto"/>
        <w:sz w:val="21"/>
        <w:szCs w:val="21"/>
      </w:rPr>
    </w:lvl>
    <w:lvl w:ilvl="1">
      <w:numFmt w:val="bullet"/>
      <w:lvlText w:val="★"/>
      <w:lvlJc w:val="left"/>
      <w:pPr>
        <w:ind w:left="780" w:hanging="360"/>
      </w:pPr>
      <w:rPr>
        <w:rFonts w:ascii="宋体" w:eastAsia="宋体" w:hAnsi="宋体" w:cs="微软雅黑" w:hint="eastAsia"/>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75D70AB3"/>
    <w:multiLevelType w:val="singleLevel"/>
    <w:tmpl w:val="A95134AE"/>
    <w:lvl w:ilvl="0">
      <w:start w:val="1"/>
      <w:numFmt w:val="decimal"/>
      <w:lvlText w:val="%1."/>
      <w:lvlJc w:val="left"/>
      <w:pPr>
        <w:ind w:left="425" w:hanging="425"/>
      </w:pPr>
      <w:rPr>
        <w:rFonts w:hint="default"/>
      </w:rPr>
    </w:lvl>
  </w:abstractNum>
  <w:abstractNum w:abstractNumId="26" w15:restartNumberingAfterBreak="0">
    <w:nsid w:val="7B1521C4"/>
    <w:multiLevelType w:val="multilevel"/>
    <w:tmpl w:val="694D6D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EE450E7"/>
    <w:multiLevelType w:val="multilevel"/>
    <w:tmpl w:val="7045599F"/>
    <w:lvl w:ilvl="0">
      <w:start w:val="1"/>
      <w:numFmt w:val="decimal"/>
      <w:lvlText w:val="%1."/>
      <w:lvlJc w:val="left"/>
      <w:pPr>
        <w:tabs>
          <w:tab w:val="left" w:pos="420"/>
        </w:tabs>
        <w:ind w:left="420" w:hanging="420"/>
      </w:pPr>
      <w:rPr>
        <w:color w:val="auto"/>
        <w:sz w:val="21"/>
        <w:szCs w:val="21"/>
      </w:rPr>
    </w:lvl>
    <w:lvl w:ilvl="1">
      <w:numFmt w:val="bullet"/>
      <w:lvlText w:val="★"/>
      <w:lvlJc w:val="left"/>
      <w:pPr>
        <w:ind w:left="780" w:hanging="360"/>
      </w:pPr>
      <w:rPr>
        <w:rFonts w:ascii="宋体" w:eastAsia="宋体" w:hAnsi="宋体" w:cs="微软雅黑" w:hint="eastAsia"/>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4"/>
  </w:num>
  <w:num w:numId="2">
    <w:abstractNumId w:val="18"/>
  </w:num>
  <w:num w:numId="3">
    <w:abstractNumId w:val="15"/>
  </w:num>
  <w:num w:numId="4">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0"/>
  </w:num>
  <w:num w:numId="7">
    <w:abstractNumId w:val="8"/>
  </w:num>
  <w:num w:numId="8">
    <w:abstractNumId w:val="9"/>
  </w:num>
  <w:num w:numId="9">
    <w:abstractNumId w:val="19"/>
  </w:num>
  <w:num w:numId="10">
    <w:abstractNumId w:val="0"/>
  </w:num>
  <w:num w:numId="11">
    <w:abstractNumId w:val="23"/>
  </w:num>
  <w:num w:numId="12">
    <w:abstractNumId w:val="3"/>
  </w:num>
  <w:num w:numId="13">
    <w:abstractNumId w:val="7"/>
  </w:num>
  <w:num w:numId="14">
    <w:abstractNumId w:val="4"/>
  </w:num>
  <w:num w:numId="15">
    <w:abstractNumId w:val="10"/>
  </w:num>
  <w:num w:numId="16">
    <w:abstractNumId w:val="14"/>
  </w:num>
  <w:num w:numId="17">
    <w:abstractNumId w:val="16"/>
  </w:num>
  <w:num w:numId="18">
    <w:abstractNumId w:val="2"/>
  </w:num>
  <w:num w:numId="19">
    <w:abstractNumId w:val="12"/>
  </w:num>
  <w:num w:numId="20">
    <w:abstractNumId w:val="25"/>
  </w:num>
  <w:num w:numId="21">
    <w:abstractNumId w:val="13"/>
  </w:num>
  <w:num w:numId="22">
    <w:abstractNumId w:val="5"/>
  </w:num>
  <w:num w:numId="23">
    <w:abstractNumId w:val="17"/>
  </w:num>
  <w:num w:numId="24">
    <w:abstractNumId w:val="11"/>
  </w:num>
  <w:num w:numId="25">
    <w:abstractNumId w:val="22"/>
  </w:num>
  <w:num w:numId="26">
    <w:abstractNumId w:val="27"/>
  </w:num>
  <w:num w:numId="27">
    <w:abstractNumId w:val="26"/>
  </w:num>
  <w:num w:numId="28">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10D6"/>
    <w:rsid w:val="00002997"/>
    <w:rsid w:val="0000566E"/>
    <w:rsid w:val="000063A9"/>
    <w:rsid w:val="000064D5"/>
    <w:rsid w:val="00012028"/>
    <w:rsid w:val="00014F3C"/>
    <w:rsid w:val="000154A6"/>
    <w:rsid w:val="000156F5"/>
    <w:rsid w:val="00021E87"/>
    <w:rsid w:val="00024026"/>
    <w:rsid w:val="00024474"/>
    <w:rsid w:val="00026601"/>
    <w:rsid w:val="00030057"/>
    <w:rsid w:val="00031BC6"/>
    <w:rsid w:val="00032CC4"/>
    <w:rsid w:val="000333C4"/>
    <w:rsid w:val="00034435"/>
    <w:rsid w:val="00034529"/>
    <w:rsid w:val="00051373"/>
    <w:rsid w:val="00057576"/>
    <w:rsid w:val="00057E1B"/>
    <w:rsid w:val="000660B8"/>
    <w:rsid w:val="00072C5A"/>
    <w:rsid w:val="00091048"/>
    <w:rsid w:val="00091EDE"/>
    <w:rsid w:val="000B471E"/>
    <w:rsid w:val="000B6F0C"/>
    <w:rsid w:val="000C3767"/>
    <w:rsid w:val="000C4172"/>
    <w:rsid w:val="000C4749"/>
    <w:rsid w:val="000C4B9B"/>
    <w:rsid w:val="000C545A"/>
    <w:rsid w:val="000C5938"/>
    <w:rsid w:val="000D05DA"/>
    <w:rsid w:val="000D245E"/>
    <w:rsid w:val="000D54F6"/>
    <w:rsid w:val="000D5FD3"/>
    <w:rsid w:val="000E252E"/>
    <w:rsid w:val="000E4A94"/>
    <w:rsid w:val="000E6966"/>
    <w:rsid w:val="000E6EE1"/>
    <w:rsid w:val="000F3E56"/>
    <w:rsid w:val="000F5456"/>
    <w:rsid w:val="000F7500"/>
    <w:rsid w:val="0010432A"/>
    <w:rsid w:val="001051F4"/>
    <w:rsid w:val="00106C12"/>
    <w:rsid w:val="00111C0D"/>
    <w:rsid w:val="00116AFD"/>
    <w:rsid w:val="001175D4"/>
    <w:rsid w:val="00122BF3"/>
    <w:rsid w:val="001269DB"/>
    <w:rsid w:val="00135039"/>
    <w:rsid w:val="001368DB"/>
    <w:rsid w:val="00146F1C"/>
    <w:rsid w:val="00151AA5"/>
    <w:rsid w:val="001610FD"/>
    <w:rsid w:val="00163997"/>
    <w:rsid w:val="00164B3C"/>
    <w:rsid w:val="00166244"/>
    <w:rsid w:val="00166624"/>
    <w:rsid w:val="00177236"/>
    <w:rsid w:val="00183A2B"/>
    <w:rsid w:val="0018486D"/>
    <w:rsid w:val="00187997"/>
    <w:rsid w:val="00195D91"/>
    <w:rsid w:val="001A0E9C"/>
    <w:rsid w:val="001A101C"/>
    <w:rsid w:val="001A2DC0"/>
    <w:rsid w:val="001B37CF"/>
    <w:rsid w:val="001B7577"/>
    <w:rsid w:val="001D276B"/>
    <w:rsid w:val="001D3DE7"/>
    <w:rsid w:val="001E4A80"/>
    <w:rsid w:val="001E4F61"/>
    <w:rsid w:val="001E6273"/>
    <w:rsid w:val="001E68DF"/>
    <w:rsid w:val="001E76A0"/>
    <w:rsid w:val="001F5B6C"/>
    <w:rsid w:val="001F6780"/>
    <w:rsid w:val="002077EB"/>
    <w:rsid w:val="00211586"/>
    <w:rsid w:val="00214D7B"/>
    <w:rsid w:val="00217DF2"/>
    <w:rsid w:val="00221876"/>
    <w:rsid w:val="00221D19"/>
    <w:rsid w:val="00225E15"/>
    <w:rsid w:val="002373C8"/>
    <w:rsid w:val="0023777C"/>
    <w:rsid w:val="00241A66"/>
    <w:rsid w:val="00242667"/>
    <w:rsid w:val="0025038E"/>
    <w:rsid w:val="00251D24"/>
    <w:rsid w:val="002645BE"/>
    <w:rsid w:val="0026461D"/>
    <w:rsid w:val="00266FDF"/>
    <w:rsid w:val="002709D4"/>
    <w:rsid w:val="00274255"/>
    <w:rsid w:val="002752EA"/>
    <w:rsid w:val="002909EB"/>
    <w:rsid w:val="00297C4D"/>
    <w:rsid w:val="002A0228"/>
    <w:rsid w:val="002A5DAF"/>
    <w:rsid w:val="002A6147"/>
    <w:rsid w:val="002C0270"/>
    <w:rsid w:val="002C326E"/>
    <w:rsid w:val="002C58D9"/>
    <w:rsid w:val="002C5D47"/>
    <w:rsid w:val="002C6ED3"/>
    <w:rsid w:val="002D06B4"/>
    <w:rsid w:val="002E21CF"/>
    <w:rsid w:val="002E2E51"/>
    <w:rsid w:val="002F1098"/>
    <w:rsid w:val="002F1BC8"/>
    <w:rsid w:val="002F7652"/>
    <w:rsid w:val="002F773C"/>
    <w:rsid w:val="0030047F"/>
    <w:rsid w:val="00300A83"/>
    <w:rsid w:val="00305308"/>
    <w:rsid w:val="00310753"/>
    <w:rsid w:val="0031152D"/>
    <w:rsid w:val="00311640"/>
    <w:rsid w:val="0031272B"/>
    <w:rsid w:val="003146C2"/>
    <w:rsid w:val="0031487B"/>
    <w:rsid w:val="00324B44"/>
    <w:rsid w:val="00326882"/>
    <w:rsid w:val="00327B01"/>
    <w:rsid w:val="00335ACC"/>
    <w:rsid w:val="0033726F"/>
    <w:rsid w:val="00337D99"/>
    <w:rsid w:val="003447ED"/>
    <w:rsid w:val="00350938"/>
    <w:rsid w:val="00356C90"/>
    <w:rsid w:val="00360FAC"/>
    <w:rsid w:val="00361047"/>
    <w:rsid w:val="00361836"/>
    <w:rsid w:val="003629FC"/>
    <w:rsid w:val="00366D75"/>
    <w:rsid w:val="00370D4E"/>
    <w:rsid w:val="003719D8"/>
    <w:rsid w:val="0037481A"/>
    <w:rsid w:val="00377155"/>
    <w:rsid w:val="003809D5"/>
    <w:rsid w:val="00380EE7"/>
    <w:rsid w:val="00393416"/>
    <w:rsid w:val="003963AA"/>
    <w:rsid w:val="003A37F9"/>
    <w:rsid w:val="003A7303"/>
    <w:rsid w:val="003B2082"/>
    <w:rsid w:val="003B2825"/>
    <w:rsid w:val="003B484C"/>
    <w:rsid w:val="003B6227"/>
    <w:rsid w:val="003C0BE1"/>
    <w:rsid w:val="003C4123"/>
    <w:rsid w:val="003C4EE2"/>
    <w:rsid w:val="003C65EA"/>
    <w:rsid w:val="003E649A"/>
    <w:rsid w:val="003F6E92"/>
    <w:rsid w:val="00404661"/>
    <w:rsid w:val="004048C1"/>
    <w:rsid w:val="00404DAA"/>
    <w:rsid w:val="00406574"/>
    <w:rsid w:val="00407CC4"/>
    <w:rsid w:val="00420952"/>
    <w:rsid w:val="004215FB"/>
    <w:rsid w:val="004219A2"/>
    <w:rsid w:val="00423AF1"/>
    <w:rsid w:val="0043621F"/>
    <w:rsid w:val="00440A55"/>
    <w:rsid w:val="00450A0C"/>
    <w:rsid w:val="00452C41"/>
    <w:rsid w:val="00454D16"/>
    <w:rsid w:val="00466E72"/>
    <w:rsid w:val="004770AE"/>
    <w:rsid w:val="0048202A"/>
    <w:rsid w:val="00483B51"/>
    <w:rsid w:val="004846A2"/>
    <w:rsid w:val="004863DE"/>
    <w:rsid w:val="004950A0"/>
    <w:rsid w:val="00497164"/>
    <w:rsid w:val="004A0FE4"/>
    <w:rsid w:val="004A1C09"/>
    <w:rsid w:val="004A1F70"/>
    <w:rsid w:val="004A263E"/>
    <w:rsid w:val="004A388A"/>
    <w:rsid w:val="004A6FDD"/>
    <w:rsid w:val="004A71F6"/>
    <w:rsid w:val="004A7D0C"/>
    <w:rsid w:val="004B0DFA"/>
    <w:rsid w:val="004B4F22"/>
    <w:rsid w:val="004B70DE"/>
    <w:rsid w:val="004C1E92"/>
    <w:rsid w:val="004C3A59"/>
    <w:rsid w:val="004C4DC0"/>
    <w:rsid w:val="004D009B"/>
    <w:rsid w:val="004D0433"/>
    <w:rsid w:val="004D1E8D"/>
    <w:rsid w:val="004D61EC"/>
    <w:rsid w:val="004D6703"/>
    <w:rsid w:val="004E362D"/>
    <w:rsid w:val="004F3978"/>
    <w:rsid w:val="004F536C"/>
    <w:rsid w:val="00504213"/>
    <w:rsid w:val="00512B1F"/>
    <w:rsid w:val="005152FC"/>
    <w:rsid w:val="005159CC"/>
    <w:rsid w:val="00516AD6"/>
    <w:rsid w:val="00517615"/>
    <w:rsid w:val="00520AB4"/>
    <w:rsid w:val="00532DF6"/>
    <w:rsid w:val="00534783"/>
    <w:rsid w:val="005419FB"/>
    <w:rsid w:val="00550385"/>
    <w:rsid w:val="0055074C"/>
    <w:rsid w:val="005529D4"/>
    <w:rsid w:val="0055337F"/>
    <w:rsid w:val="00554ABD"/>
    <w:rsid w:val="00554EC0"/>
    <w:rsid w:val="005561E0"/>
    <w:rsid w:val="00571CBB"/>
    <w:rsid w:val="00576168"/>
    <w:rsid w:val="00576CEF"/>
    <w:rsid w:val="00577FD1"/>
    <w:rsid w:val="00582B78"/>
    <w:rsid w:val="00583312"/>
    <w:rsid w:val="00583CE0"/>
    <w:rsid w:val="0058593F"/>
    <w:rsid w:val="005A2CDB"/>
    <w:rsid w:val="005A49DB"/>
    <w:rsid w:val="005A5040"/>
    <w:rsid w:val="005B3BBA"/>
    <w:rsid w:val="005B41F3"/>
    <w:rsid w:val="005B517D"/>
    <w:rsid w:val="005B544F"/>
    <w:rsid w:val="005B728E"/>
    <w:rsid w:val="005C05C4"/>
    <w:rsid w:val="005C3765"/>
    <w:rsid w:val="005D5609"/>
    <w:rsid w:val="005F1B98"/>
    <w:rsid w:val="005F375D"/>
    <w:rsid w:val="005F4238"/>
    <w:rsid w:val="005F4EF7"/>
    <w:rsid w:val="005F7DF7"/>
    <w:rsid w:val="00600EA4"/>
    <w:rsid w:val="00604237"/>
    <w:rsid w:val="00613BB4"/>
    <w:rsid w:val="006163A0"/>
    <w:rsid w:val="00621D04"/>
    <w:rsid w:val="00624720"/>
    <w:rsid w:val="00630585"/>
    <w:rsid w:val="00631339"/>
    <w:rsid w:val="00635A12"/>
    <w:rsid w:val="00637D84"/>
    <w:rsid w:val="00641C9A"/>
    <w:rsid w:val="006508E2"/>
    <w:rsid w:val="00654300"/>
    <w:rsid w:val="00656C58"/>
    <w:rsid w:val="00657209"/>
    <w:rsid w:val="00665E3E"/>
    <w:rsid w:val="00670FDE"/>
    <w:rsid w:val="006755EA"/>
    <w:rsid w:val="006778EF"/>
    <w:rsid w:val="006800D7"/>
    <w:rsid w:val="00681D6A"/>
    <w:rsid w:val="00684CB3"/>
    <w:rsid w:val="006853F6"/>
    <w:rsid w:val="00692C8A"/>
    <w:rsid w:val="006A1F79"/>
    <w:rsid w:val="006A4F16"/>
    <w:rsid w:val="006A76B0"/>
    <w:rsid w:val="006B40F9"/>
    <w:rsid w:val="006B7488"/>
    <w:rsid w:val="006C1B5C"/>
    <w:rsid w:val="006C4BA5"/>
    <w:rsid w:val="006C5A82"/>
    <w:rsid w:val="006C6D1F"/>
    <w:rsid w:val="006C6E69"/>
    <w:rsid w:val="006C7789"/>
    <w:rsid w:val="006D0704"/>
    <w:rsid w:val="006D594D"/>
    <w:rsid w:val="006D6A18"/>
    <w:rsid w:val="006D793C"/>
    <w:rsid w:val="006D7DE8"/>
    <w:rsid w:val="006E0C03"/>
    <w:rsid w:val="006E2567"/>
    <w:rsid w:val="006E2905"/>
    <w:rsid w:val="006E4255"/>
    <w:rsid w:val="006E7380"/>
    <w:rsid w:val="006E7C32"/>
    <w:rsid w:val="007020B9"/>
    <w:rsid w:val="0070228C"/>
    <w:rsid w:val="00705B0B"/>
    <w:rsid w:val="00705C3A"/>
    <w:rsid w:val="007062E8"/>
    <w:rsid w:val="0070657B"/>
    <w:rsid w:val="00711800"/>
    <w:rsid w:val="00720AAA"/>
    <w:rsid w:val="007247B4"/>
    <w:rsid w:val="00730B14"/>
    <w:rsid w:val="00733CF4"/>
    <w:rsid w:val="00735CF6"/>
    <w:rsid w:val="00740BA5"/>
    <w:rsid w:val="00740D49"/>
    <w:rsid w:val="00741C5E"/>
    <w:rsid w:val="00742CF5"/>
    <w:rsid w:val="0074454C"/>
    <w:rsid w:val="00744D9A"/>
    <w:rsid w:val="007461AA"/>
    <w:rsid w:val="00747F0B"/>
    <w:rsid w:val="0076087D"/>
    <w:rsid w:val="007646AF"/>
    <w:rsid w:val="00776C93"/>
    <w:rsid w:val="00780F64"/>
    <w:rsid w:val="007810BE"/>
    <w:rsid w:val="0078146C"/>
    <w:rsid w:val="00782BB6"/>
    <w:rsid w:val="0078548E"/>
    <w:rsid w:val="00787F12"/>
    <w:rsid w:val="00792FA5"/>
    <w:rsid w:val="00795A42"/>
    <w:rsid w:val="007A223D"/>
    <w:rsid w:val="007B0CCC"/>
    <w:rsid w:val="007B2D4C"/>
    <w:rsid w:val="007C36B5"/>
    <w:rsid w:val="007C52FC"/>
    <w:rsid w:val="007C5FD4"/>
    <w:rsid w:val="007C6BA9"/>
    <w:rsid w:val="007D0AAA"/>
    <w:rsid w:val="007D0C79"/>
    <w:rsid w:val="007D0FA8"/>
    <w:rsid w:val="007D345E"/>
    <w:rsid w:val="007D4C15"/>
    <w:rsid w:val="007D6B7F"/>
    <w:rsid w:val="007D7056"/>
    <w:rsid w:val="007E1F39"/>
    <w:rsid w:val="007E287C"/>
    <w:rsid w:val="007F1BBB"/>
    <w:rsid w:val="007F2CBA"/>
    <w:rsid w:val="007F3B11"/>
    <w:rsid w:val="00803646"/>
    <w:rsid w:val="0080579E"/>
    <w:rsid w:val="00806612"/>
    <w:rsid w:val="00814278"/>
    <w:rsid w:val="00827CFE"/>
    <w:rsid w:val="00840F04"/>
    <w:rsid w:val="00847137"/>
    <w:rsid w:val="00850FFC"/>
    <w:rsid w:val="008510D6"/>
    <w:rsid w:val="00855382"/>
    <w:rsid w:val="008623D0"/>
    <w:rsid w:val="00863208"/>
    <w:rsid w:val="00865386"/>
    <w:rsid w:val="00882511"/>
    <w:rsid w:val="00883E10"/>
    <w:rsid w:val="00885F0A"/>
    <w:rsid w:val="008874FC"/>
    <w:rsid w:val="0089406F"/>
    <w:rsid w:val="008964C6"/>
    <w:rsid w:val="008A6E92"/>
    <w:rsid w:val="008B4F6F"/>
    <w:rsid w:val="008B5067"/>
    <w:rsid w:val="008C5798"/>
    <w:rsid w:val="008C5945"/>
    <w:rsid w:val="008C6AE0"/>
    <w:rsid w:val="008D0232"/>
    <w:rsid w:val="008D45FC"/>
    <w:rsid w:val="008D6477"/>
    <w:rsid w:val="008E07F0"/>
    <w:rsid w:val="008E34F3"/>
    <w:rsid w:val="008E3F33"/>
    <w:rsid w:val="008E62F3"/>
    <w:rsid w:val="008F448D"/>
    <w:rsid w:val="008F48EE"/>
    <w:rsid w:val="008F66C9"/>
    <w:rsid w:val="00913C5A"/>
    <w:rsid w:val="00913CBA"/>
    <w:rsid w:val="00916796"/>
    <w:rsid w:val="00916832"/>
    <w:rsid w:val="00916EB4"/>
    <w:rsid w:val="00924F11"/>
    <w:rsid w:val="009257C4"/>
    <w:rsid w:val="00936132"/>
    <w:rsid w:val="00940B11"/>
    <w:rsid w:val="009424B0"/>
    <w:rsid w:val="00951DBF"/>
    <w:rsid w:val="009522E3"/>
    <w:rsid w:val="00953418"/>
    <w:rsid w:val="009550A5"/>
    <w:rsid w:val="0096036E"/>
    <w:rsid w:val="00961C03"/>
    <w:rsid w:val="00962237"/>
    <w:rsid w:val="009645F2"/>
    <w:rsid w:val="009651BF"/>
    <w:rsid w:val="00970F15"/>
    <w:rsid w:val="00972EA8"/>
    <w:rsid w:val="00977B84"/>
    <w:rsid w:val="0098206E"/>
    <w:rsid w:val="00982336"/>
    <w:rsid w:val="009926C1"/>
    <w:rsid w:val="009963AC"/>
    <w:rsid w:val="009A012F"/>
    <w:rsid w:val="009A01D7"/>
    <w:rsid w:val="009A31F2"/>
    <w:rsid w:val="009A3F89"/>
    <w:rsid w:val="009C4EE6"/>
    <w:rsid w:val="009C54FE"/>
    <w:rsid w:val="009C56C9"/>
    <w:rsid w:val="009C5DD8"/>
    <w:rsid w:val="009C6A91"/>
    <w:rsid w:val="009D03D0"/>
    <w:rsid w:val="009D0C55"/>
    <w:rsid w:val="009D13BD"/>
    <w:rsid w:val="009D4B07"/>
    <w:rsid w:val="009E035A"/>
    <w:rsid w:val="009E61CB"/>
    <w:rsid w:val="009F16B7"/>
    <w:rsid w:val="009F43BD"/>
    <w:rsid w:val="009F5A93"/>
    <w:rsid w:val="009F6DEC"/>
    <w:rsid w:val="00A015C6"/>
    <w:rsid w:val="00A03063"/>
    <w:rsid w:val="00A031FC"/>
    <w:rsid w:val="00A0589B"/>
    <w:rsid w:val="00A1084D"/>
    <w:rsid w:val="00A13D1D"/>
    <w:rsid w:val="00A15373"/>
    <w:rsid w:val="00A1719F"/>
    <w:rsid w:val="00A174B2"/>
    <w:rsid w:val="00A17658"/>
    <w:rsid w:val="00A2568F"/>
    <w:rsid w:val="00A26747"/>
    <w:rsid w:val="00A37639"/>
    <w:rsid w:val="00A4475F"/>
    <w:rsid w:val="00A46222"/>
    <w:rsid w:val="00A46CD9"/>
    <w:rsid w:val="00A50E12"/>
    <w:rsid w:val="00A5396F"/>
    <w:rsid w:val="00A53BDE"/>
    <w:rsid w:val="00A56257"/>
    <w:rsid w:val="00A60AEA"/>
    <w:rsid w:val="00A675AC"/>
    <w:rsid w:val="00A726D3"/>
    <w:rsid w:val="00A764EF"/>
    <w:rsid w:val="00A7688E"/>
    <w:rsid w:val="00A77658"/>
    <w:rsid w:val="00A852EF"/>
    <w:rsid w:val="00A8593B"/>
    <w:rsid w:val="00AA4968"/>
    <w:rsid w:val="00AA7029"/>
    <w:rsid w:val="00AA7C49"/>
    <w:rsid w:val="00AC5A07"/>
    <w:rsid w:val="00AC5EEC"/>
    <w:rsid w:val="00AD3757"/>
    <w:rsid w:val="00AE432F"/>
    <w:rsid w:val="00AE76B5"/>
    <w:rsid w:val="00AF112A"/>
    <w:rsid w:val="00AF3A0E"/>
    <w:rsid w:val="00AF4D5F"/>
    <w:rsid w:val="00B008FD"/>
    <w:rsid w:val="00B02088"/>
    <w:rsid w:val="00B05D93"/>
    <w:rsid w:val="00B071CD"/>
    <w:rsid w:val="00B074DF"/>
    <w:rsid w:val="00B11B4D"/>
    <w:rsid w:val="00B242B4"/>
    <w:rsid w:val="00B2716E"/>
    <w:rsid w:val="00B3135A"/>
    <w:rsid w:val="00B31425"/>
    <w:rsid w:val="00B37581"/>
    <w:rsid w:val="00B42BA2"/>
    <w:rsid w:val="00B479FD"/>
    <w:rsid w:val="00B61BAB"/>
    <w:rsid w:val="00B7056D"/>
    <w:rsid w:val="00B7327C"/>
    <w:rsid w:val="00B746E0"/>
    <w:rsid w:val="00B75991"/>
    <w:rsid w:val="00B767D0"/>
    <w:rsid w:val="00B771B4"/>
    <w:rsid w:val="00B8060D"/>
    <w:rsid w:val="00B82069"/>
    <w:rsid w:val="00B83EAD"/>
    <w:rsid w:val="00B873F1"/>
    <w:rsid w:val="00B90571"/>
    <w:rsid w:val="00BA186C"/>
    <w:rsid w:val="00BB0157"/>
    <w:rsid w:val="00BB049A"/>
    <w:rsid w:val="00BB0D2F"/>
    <w:rsid w:val="00BB39B4"/>
    <w:rsid w:val="00BB5B39"/>
    <w:rsid w:val="00BB5CB4"/>
    <w:rsid w:val="00BB65FD"/>
    <w:rsid w:val="00BC3608"/>
    <w:rsid w:val="00BC4446"/>
    <w:rsid w:val="00BD08BF"/>
    <w:rsid w:val="00BD462B"/>
    <w:rsid w:val="00BE1A56"/>
    <w:rsid w:val="00BE4C58"/>
    <w:rsid w:val="00BE74AC"/>
    <w:rsid w:val="00BF4C20"/>
    <w:rsid w:val="00BF50BC"/>
    <w:rsid w:val="00C00291"/>
    <w:rsid w:val="00C01CD6"/>
    <w:rsid w:val="00C03406"/>
    <w:rsid w:val="00C11EE7"/>
    <w:rsid w:val="00C13662"/>
    <w:rsid w:val="00C16271"/>
    <w:rsid w:val="00C201E6"/>
    <w:rsid w:val="00C20809"/>
    <w:rsid w:val="00C21866"/>
    <w:rsid w:val="00C22C09"/>
    <w:rsid w:val="00C23A24"/>
    <w:rsid w:val="00C23F02"/>
    <w:rsid w:val="00C249EC"/>
    <w:rsid w:val="00C251B7"/>
    <w:rsid w:val="00C302C5"/>
    <w:rsid w:val="00C34796"/>
    <w:rsid w:val="00C4675D"/>
    <w:rsid w:val="00C51D37"/>
    <w:rsid w:val="00C533C4"/>
    <w:rsid w:val="00C6775D"/>
    <w:rsid w:val="00C727A2"/>
    <w:rsid w:val="00C76FFF"/>
    <w:rsid w:val="00C80307"/>
    <w:rsid w:val="00C83961"/>
    <w:rsid w:val="00C85631"/>
    <w:rsid w:val="00C8612A"/>
    <w:rsid w:val="00C87285"/>
    <w:rsid w:val="00C8737C"/>
    <w:rsid w:val="00C9356C"/>
    <w:rsid w:val="00CA49D9"/>
    <w:rsid w:val="00CA5A0B"/>
    <w:rsid w:val="00CA617E"/>
    <w:rsid w:val="00CB0613"/>
    <w:rsid w:val="00CB159C"/>
    <w:rsid w:val="00CB3B0E"/>
    <w:rsid w:val="00CB5286"/>
    <w:rsid w:val="00CC5146"/>
    <w:rsid w:val="00CC5EA9"/>
    <w:rsid w:val="00CD07E4"/>
    <w:rsid w:val="00CD0B28"/>
    <w:rsid w:val="00CD4123"/>
    <w:rsid w:val="00CD6274"/>
    <w:rsid w:val="00CE0C61"/>
    <w:rsid w:val="00CE1528"/>
    <w:rsid w:val="00CE72CE"/>
    <w:rsid w:val="00CF0C78"/>
    <w:rsid w:val="00CF1326"/>
    <w:rsid w:val="00CF3A3B"/>
    <w:rsid w:val="00CF611A"/>
    <w:rsid w:val="00CF74B7"/>
    <w:rsid w:val="00CF77DF"/>
    <w:rsid w:val="00D17759"/>
    <w:rsid w:val="00D219AD"/>
    <w:rsid w:val="00D225CD"/>
    <w:rsid w:val="00D24EA9"/>
    <w:rsid w:val="00D25E74"/>
    <w:rsid w:val="00D26814"/>
    <w:rsid w:val="00D337A4"/>
    <w:rsid w:val="00D44E3A"/>
    <w:rsid w:val="00D53549"/>
    <w:rsid w:val="00D629A6"/>
    <w:rsid w:val="00D668D2"/>
    <w:rsid w:val="00D66FCA"/>
    <w:rsid w:val="00D76E59"/>
    <w:rsid w:val="00D944BF"/>
    <w:rsid w:val="00D9499B"/>
    <w:rsid w:val="00D972AE"/>
    <w:rsid w:val="00D97F4D"/>
    <w:rsid w:val="00DA436F"/>
    <w:rsid w:val="00DB3C22"/>
    <w:rsid w:val="00DB5FAF"/>
    <w:rsid w:val="00DC070D"/>
    <w:rsid w:val="00DC2A9F"/>
    <w:rsid w:val="00DC5871"/>
    <w:rsid w:val="00DC6E5A"/>
    <w:rsid w:val="00DC78CE"/>
    <w:rsid w:val="00DD1C8D"/>
    <w:rsid w:val="00DD3D91"/>
    <w:rsid w:val="00DD773D"/>
    <w:rsid w:val="00DD7E52"/>
    <w:rsid w:val="00DE3CD3"/>
    <w:rsid w:val="00DE512C"/>
    <w:rsid w:val="00DE59FF"/>
    <w:rsid w:val="00DE5A83"/>
    <w:rsid w:val="00DF0252"/>
    <w:rsid w:val="00DF32AC"/>
    <w:rsid w:val="00E01B48"/>
    <w:rsid w:val="00E02A43"/>
    <w:rsid w:val="00E05CF0"/>
    <w:rsid w:val="00E10D33"/>
    <w:rsid w:val="00E1371D"/>
    <w:rsid w:val="00E24201"/>
    <w:rsid w:val="00E3190C"/>
    <w:rsid w:val="00E32FCE"/>
    <w:rsid w:val="00E3451B"/>
    <w:rsid w:val="00E35BDD"/>
    <w:rsid w:val="00E42452"/>
    <w:rsid w:val="00E446F0"/>
    <w:rsid w:val="00E54159"/>
    <w:rsid w:val="00E54F87"/>
    <w:rsid w:val="00E55318"/>
    <w:rsid w:val="00E554B9"/>
    <w:rsid w:val="00E57DE7"/>
    <w:rsid w:val="00E61D15"/>
    <w:rsid w:val="00E6588E"/>
    <w:rsid w:val="00E740AD"/>
    <w:rsid w:val="00E74140"/>
    <w:rsid w:val="00E7578A"/>
    <w:rsid w:val="00E81166"/>
    <w:rsid w:val="00E81B15"/>
    <w:rsid w:val="00E823F3"/>
    <w:rsid w:val="00E91409"/>
    <w:rsid w:val="00E92233"/>
    <w:rsid w:val="00E93660"/>
    <w:rsid w:val="00E97C21"/>
    <w:rsid w:val="00EA30E9"/>
    <w:rsid w:val="00EA4384"/>
    <w:rsid w:val="00EA5F9D"/>
    <w:rsid w:val="00EA7049"/>
    <w:rsid w:val="00EA71B2"/>
    <w:rsid w:val="00EB0BD6"/>
    <w:rsid w:val="00EB3A3C"/>
    <w:rsid w:val="00EC38FC"/>
    <w:rsid w:val="00ED2613"/>
    <w:rsid w:val="00ED35DE"/>
    <w:rsid w:val="00ED564E"/>
    <w:rsid w:val="00ED6826"/>
    <w:rsid w:val="00EE50A4"/>
    <w:rsid w:val="00EF05C9"/>
    <w:rsid w:val="00EF16E4"/>
    <w:rsid w:val="00EF2306"/>
    <w:rsid w:val="00EF28A5"/>
    <w:rsid w:val="00EF2FD0"/>
    <w:rsid w:val="00EF64B5"/>
    <w:rsid w:val="00F047CD"/>
    <w:rsid w:val="00F0581F"/>
    <w:rsid w:val="00F06914"/>
    <w:rsid w:val="00F1347C"/>
    <w:rsid w:val="00F17392"/>
    <w:rsid w:val="00F21E92"/>
    <w:rsid w:val="00F22432"/>
    <w:rsid w:val="00F224AE"/>
    <w:rsid w:val="00F24FD8"/>
    <w:rsid w:val="00F2594E"/>
    <w:rsid w:val="00F27783"/>
    <w:rsid w:val="00F3029F"/>
    <w:rsid w:val="00F412AB"/>
    <w:rsid w:val="00F4542B"/>
    <w:rsid w:val="00F52AA0"/>
    <w:rsid w:val="00F53477"/>
    <w:rsid w:val="00F677FB"/>
    <w:rsid w:val="00F70E73"/>
    <w:rsid w:val="00F72E35"/>
    <w:rsid w:val="00F731CE"/>
    <w:rsid w:val="00F821D6"/>
    <w:rsid w:val="00F8375C"/>
    <w:rsid w:val="00F87802"/>
    <w:rsid w:val="00F90895"/>
    <w:rsid w:val="00F94AFF"/>
    <w:rsid w:val="00F955CE"/>
    <w:rsid w:val="00F961EA"/>
    <w:rsid w:val="00FA5024"/>
    <w:rsid w:val="00FB22E6"/>
    <w:rsid w:val="00FB547A"/>
    <w:rsid w:val="00FD3BB1"/>
    <w:rsid w:val="00FE60BA"/>
    <w:rsid w:val="00FE7491"/>
    <w:rsid w:val="00FF2DCE"/>
    <w:rsid w:val="00FF39CB"/>
    <w:rsid w:val="00FF64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A72D62-AF93-44E6-A3AA-D5A0E6A98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32AC"/>
    <w:pPr>
      <w:widowControl w:val="0"/>
      <w:jc w:val="both"/>
    </w:pPr>
    <w:rPr>
      <w:rFonts w:ascii="Times New Roman" w:eastAsia="宋体" w:hAnsi="Times New Roman" w:cs="Times New Roman"/>
      <w:szCs w:val="24"/>
    </w:rPr>
  </w:style>
  <w:style w:type="paragraph" w:styleId="1">
    <w:name w:val="heading 1"/>
    <w:basedOn w:val="a0"/>
    <w:next w:val="a0"/>
    <w:link w:val="10"/>
    <w:qFormat/>
    <w:rsid w:val="00DF32AC"/>
    <w:pPr>
      <w:keepNext/>
      <w:keepLines/>
      <w:autoSpaceDE w:val="0"/>
      <w:autoSpaceDN w:val="0"/>
      <w:adjustRightInd w:val="0"/>
      <w:spacing w:before="240" w:after="120" w:line="300" w:lineRule="auto"/>
      <w:jc w:val="center"/>
      <w:outlineLvl w:val="0"/>
    </w:pPr>
    <w:rPr>
      <w:kern w:val="44"/>
      <w:sz w:val="44"/>
      <w:szCs w:val="44"/>
    </w:rPr>
  </w:style>
  <w:style w:type="paragraph" w:styleId="2">
    <w:name w:val="heading 2"/>
    <w:basedOn w:val="a0"/>
    <w:next w:val="a0"/>
    <w:link w:val="20"/>
    <w:uiPriority w:val="9"/>
    <w:unhideWhenUsed/>
    <w:qFormat/>
    <w:rsid w:val="00F1347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0"/>
    <w:uiPriority w:val="9"/>
    <w:unhideWhenUsed/>
    <w:qFormat/>
    <w:rsid w:val="001E4F6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F32A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DF32AC"/>
    <w:rPr>
      <w:sz w:val="18"/>
      <w:szCs w:val="18"/>
    </w:rPr>
  </w:style>
  <w:style w:type="paragraph" w:styleId="a6">
    <w:name w:val="footer"/>
    <w:basedOn w:val="a0"/>
    <w:link w:val="a7"/>
    <w:uiPriority w:val="99"/>
    <w:unhideWhenUsed/>
    <w:rsid w:val="00DF32AC"/>
    <w:pPr>
      <w:tabs>
        <w:tab w:val="center" w:pos="4153"/>
        <w:tab w:val="right" w:pos="8306"/>
      </w:tabs>
      <w:snapToGrid w:val="0"/>
      <w:jc w:val="left"/>
    </w:pPr>
    <w:rPr>
      <w:sz w:val="18"/>
      <w:szCs w:val="18"/>
    </w:rPr>
  </w:style>
  <w:style w:type="character" w:customStyle="1" w:styleId="a7">
    <w:name w:val="页脚 字符"/>
    <w:basedOn w:val="a1"/>
    <w:link w:val="a6"/>
    <w:uiPriority w:val="99"/>
    <w:rsid w:val="00DF32AC"/>
    <w:rPr>
      <w:sz w:val="18"/>
      <w:szCs w:val="18"/>
    </w:rPr>
  </w:style>
  <w:style w:type="character" w:customStyle="1" w:styleId="10">
    <w:name w:val="标题 1 字符"/>
    <w:basedOn w:val="a1"/>
    <w:link w:val="1"/>
    <w:qFormat/>
    <w:rsid w:val="00DF32AC"/>
    <w:rPr>
      <w:rFonts w:ascii="Times New Roman" w:eastAsia="宋体" w:hAnsi="Times New Roman" w:cs="Times New Roman"/>
      <w:kern w:val="44"/>
      <w:sz w:val="44"/>
      <w:szCs w:val="44"/>
    </w:rPr>
  </w:style>
  <w:style w:type="character" w:customStyle="1" w:styleId="30">
    <w:name w:val="标题 3 字符"/>
    <w:basedOn w:val="a1"/>
    <w:link w:val="3"/>
    <w:uiPriority w:val="9"/>
    <w:rsid w:val="001E4F61"/>
    <w:rPr>
      <w:rFonts w:ascii="Times New Roman" w:eastAsia="宋体" w:hAnsi="Times New Roman" w:cs="Times New Roman"/>
      <w:b/>
      <w:bCs/>
      <w:sz w:val="32"/>
      <w:szCs w:val="32"/>
    </w:rPr>
  </w:style>
  <w:style w:type="paragraph" w:styleId="a8">
    <w:name w:val="List Paragraph"/>
    <w:basedOn w:val="a0"/>
    <w:uiPriority w:val="34"/>
    <w:qFormat/>
    <w:rsid w:val="001E4F61"/>
    <w:pPr>
      <w:ind w:firstLineChars="200" w:firstLine="420"/>
    </w:pPr>
  </w:style>
  <w:style w:type="paragraph" w:customStyle="1" w:styleId="11">
    <w:name w:val="列出段落1"/>
    <w:basedOn w:val="a0"/>
    <w:uiPriority w:val="34"/>
    <w:qFormat/>
    <w:rsid w:val="001E4F61"/>
    <w:pPr>
      <w:ind w:firstLine="420"/>
    </w:pPr>
    <w:rPr>
      <w:rFonts w:ascii="Calibri" w:hAnsi="Calibri"/>
      <w:color w:val="000000"/>
      <w:kern w:val="1"/>
      <w:szCs w:val="22"/>
    </w:rPr>
  </w:style>
  <w:style w:type="paragraph" w:styleId="a9">
    <w:name w:val="annotation text"/>
    <w:basedOn w:val="a0"/>
    <w:link w:val="aa"/>
    <w:uiPriority w:val="99"/>
    <w:qFormat/>
    <w:rsid w:val="00621D04"/>
    <w:pPr>
      <w:jc w:val="left"/>
    </w:pPr>
    <w:rPr>
      <w:color w:val="000000"/>
      <w:kern w:val="0"/>
      <w:sz w:val="20"/>
      <w:lang w:val="zh-CN"/>
    </w:rPr>
  </w:style>
  <w:style w:type="character" w:customStyle="1" w:styleId="Char">
    <w:name w:val="批注文字 Char"/>
    <w:basedOn w:val="a1"/>
    <w:uiPriority w:val="99"/>
    <w:semiHidden/>
    <w:rsid w:val="00621D04"/>
    <w:rPr>
      <w:rFonts w:ascii="Times New Roman" w:eastAsia="宋体" w:hAnsi="Times New Roman" w:cs="Times New Roman"/>
      <w:szCs w:val="24"/>
    </w:rPr>
  </w:style>
  <w:style w:type="character" w:customStyle="1" w:styleId="aa">
    <w:name w:val="批注文字 字符"/>
    <w:basedOn w:val="a1"/>
    <w:link w:val="a9"/>
    <w:uiPriority w:val="99"/>
    <w:rsid w:val="00621D04"/>
    <w:rPr>
      <w:rFonts w:ascii="Times New Roman" w:eastAsia="宋体" w:hAnsi="Times New Roman" w:cs="Times New Roman"/>
      <w:color w:val="000000"/>
      <w:kern w:val="0"/>
      <w:sz w:val="20"/>
      <w:szCs w:val="24"/>
      <w:lang w:val="zh-CN"/>
    </w:rPr>
  </w:style>
  <w:style w:type="paragraph" w:customStyle="1" w:styleId="a">
    <w:name w:val="图标题"/>
    <w:basedOn w:val="a0"/>
    <w:rsid w:val="00621D04"/>
    <w:pPr>
      <w:numPr>
        <w:ilvl w:val="8"/>
        <w:numId w:val="2"/>
      </w:numPr>
      <w:ind w:left="4632"/>
    </w:pPr>
    <w:rPr>
      <w:rFonts w:ascii="Calibri" w:hAnsi="Calibri"/>
      <w:color w:val="000000"/>
      <w:kern w:val="1"/>
      <w:szCs w:val="22"/>
    </w:rPr>
  </w:style>
  <w:style w:type="paragraph" w:styleId="ab">
    <w:name w:val="Balloon Text"/>
    <w:basedOn w:val="a0"/>
    <w:link w:val="ac"/>
    <w:uiPriority w:val="99"/>
    <w:semiHidden/>
    <w:unhideWhenUsed/>
    <w:rsid w:val="00621D04"/>
    <w:rPr>
      <w:sz w:val="18"/>
      <w:szCs w:val="18"/>
    </w:rPr>
  </w:style>
  <w:style w:type="character" w:customStyle="1" w:styleId="ac">
    <w:name w:val="批注框文本 字符"/>
    <w:basedOn w:val="a1"/>
    <w:link w:val="ab"/>
    <w:uiPriority w:val="99"/>
    <w:semiHidden/>
    <w:rsid w:val="00621D04"/>
    <w:rPr>
      <w:rFonts w:ascii="Times New Roman" w:eastAsia="宋体" w:hAnsi="Times New Roman" w:cs="Times New Roman"/>
      <w:sz w:val="18"/>
      <w:szCs w:val="18"/>
    </w:rPr>
  </w:style>
  <w:style w:type="paragraph" w:styleId="5">
    <w:name w:val="toc 5"/>
    <w:basedOn w:val="a0"/>
    <w:next w:val="a0"/>
    <w:rsid w:val="00E1371D"/>
    <w:pPr>
      <w:ind w:left="1680"/>
    </w:pPr>
    <w:rPr>
      <w:rFonts w:ascii="Calibri" w:hAnsi="Calibri"/>
      <w:color w:val="000000"/>
      <w:kern w:val="1"/>
      <w:szCs w:val="22"/>
    </w:rPr>
  </w:style>
  <w:style w:type="character" w:styleId="ad">
    <w:name w:val="annotation reference"/>
    <w:basedOn w:val="a1"/>
    <w:uiPriority w:val="99"/>
    <w:semiHidden/>
    <w:unhideWhenUsed/>
    <w:rsid w:val="00520AB4"/>
    <w:rPr>
      <w:sz w:val="21"/>
      <w:szCs w:val="21"/>
    </w:rPr>
  </w:style>
  <w:style w:type="paragraph" w:styleId="ae">
    <w:name w:val="annotation subject"/>
    <w:basedOn w:val="a9"/>
    <w:next w:val="a9"/>
    <w:link w:val="af"/>
    <w:uiPriority w:val="99"/>
    <w:semiHidden/>
    <w:unhideWhenUsed/>
    <w:rsid w:val="00520AB4"/>
    <w:rPr>
      <w:b/>
      <w:bCs/>
      <w:color w:val="auto"/>
      <w:kern w:val="2"/>
      <w:sz w:val="21"/>
      <w:lang w:val="en-US"/>
    </w:rPr>
  </w:style>
  <w:style w:type="character" w:customStyle="1" w:styleId="af">
    <w:name w:val="批注主题 字符"/>
    <w:basedOn w:val="aa"/>
    <w:link w:val="ae"/>
    <w:uiPriority w:val="99"/>
    <w:semiHidden/>
    <w:rsid w:val="00520AB4"/>
    <w:rPr>
      <w:rFonts w:ascii="Times New Roman" w:eastAsia="宋体" w:hAnsi="Times New Roman" w:cs="Times New Roman"/>
      <w:b/>
      <w:bCs/>
      <w:color w:val="000000"/>
      <w:kern w:val="0"/>
      <w:sz w:val="20"/>
      <w:szCs w:val="24"/>
      <w:lang w:val="zh-CN"/>
    </w:rPr>
  </w:style>
  <w:style w:type="paragraph" w:customStyle="1" w:styleId="31">
    <w:name w:val="说明书3级标题"/>
    <w:basedOn w:val="a0"/>
    <w:next w:val="a0"/>
    <w:qFormat/>
    <w:rsid w:val="00E81166"/>
    <w:pPr>
      <w:tabs>
        <w:tab w:val="left" w:pos="1572"/>
      </w:tabs>
      <w:spacing w:line="360" w:lineRule="auto"/>
      <w:ind w:left="1572" w:hanging="720"/>
    </w:pPr>
    <w:rPr>
      <w:rFonts w:eastAsia="黑体"/>
      <w:sz w:val="24"/>
    </w:rPr>
  </w:style>
  <w:style w:type="paragraph" w:customStyle="1" w:styleId="af0">
    <w:name w:val="标准文本"/>
    <w:basedOn w:val="a0"/>
    <w:link w:val="Char0"/>
    <w:qFormat/>
    <w:rsid w:val="00E81166"/>
    <w:pPr>
      <w:spacing w:line="360" w:lineRule="auto"/>
      <w:ind w:firstLineChars="200" w:firstLine="480"/>
    </w:pPr>
    <w:rPr>
      <w:rFonts w:cs="宋体"/>
      <w:sz w:val="24"/>
      <w:szCs w:val="20"/>
    </w:rPr>
  </w:style>
  <w:style w:type="character" w:customStyle="1" w:styleId="Char0">
    <w:name w:val="标准文本 Char"/>
    <w:link w:val="af0"/>
    <w:qFormat/>
    <w:rsid w:val="00E81166"/>
    <w:rPr>
      <w:rFonts w:ascii="Times New Roman" w:eastAsia="宋体" w:hAnsi="Times New Roman" w:cs="宋体"/>
      <w:sz w:val="24"/>
      <w:szCs w:val="20"/>
    </w:rPr>
  </w:style>
  <w:style w:type="paragraph" w:styleId="af1">
    <w:name w:val="Document Map"/>
    <w:basedOn w:val="a0"/>
    <w:link w:val="af2"/>
    <w:uiPriority w:val="99"/>
    <w:semiHidden/>
    <w:unhideWhenUsed/>
    <w:rsid w:val="00730B14"/>
    <w:rPr>
      <w:rFonts w:ascii="宋体"/>
      <w:sz w:val="18"/>
      <w:szCs w:val="18"/>
    </w:rPr>
  </w:style>
  <w:style w:type="character" w:customStyle="1" w:styleId="af2">
    <w:name w:val="文档结构图 字符"/>
    <w:basedOn w:val="a1"/>
    <w:link w:val="af1"/>
    <w:uiPriority w:val="99"/>
    <w:semiHidden/>
    <w:rsid w:val="00730B14"/>
    <w:rPr>
      <w:rFonts w:ascii="宋体" w:eastAsia="宋体" w:hAnsi="Times New Roman" w:cs="Times New Roman"/>
      <w:sz w:val="18"/>
      <w:szCs w:val="18"/>
    </w:rPr>
  </w:style>
  <w:style w:type="character" w:customStyle="1" w:styleId="20">
    <w:name w:val="标题 2 字符"/>
    <w:basedOn w:val="a1"/>
    <w:link w:val="2"/>
    <w:uiPriority w:val="9"/>
    <w:rsid w:val="00F1347C"/>
    <w:rPr>
      <w:rFonts w:asciiTheme="majorHAnsi" w:eastAsiaTheme="majorEastAsia" w:hAnsiTheme="majorHAnsi" w:cstheme="majorBidi"/>
      <w:b/>
      <w:bCs/>
      <w:sz w:val="32"/>
      <w:szCs w:val="32"/>
    </w:rPr>
  </w:style>
  <w:style w:type="paragraph" w:styleId="af3">
    <w:name w:val="Subtitle"/>
    <w:basedOn w:val="a0"/>
    <w:next w:val="a0"/>
    <w:link w:val="af4"/>
    <w:qFormat/>
    <w:rsid w:val="00787F12"/>
    <w:pPr>
      <w:spacing w:before="240" w:after="60" w:line="312" w:lineRule="auto"/>
      <w:jc w:val="center"/>
      <w:outlineLvl w:val="1"/>
    </w:pPr>
    <w:rPr>
      <w:rFonts w:ascii="Calibri Light" w:hAnsi="Calibri Light" w:cs="Arial"/>
      <w:b/>
      <w:color w:val="000000"/>
      <w:kern w:val="1"/>
      <w:sz w:val="32"/>
      <w:szCs w:val="32"/>
      <w:lang w:val="zh-CN"/>
    </w:rPr>
  </w:style>
  <w:style w:type="character" w:customStyle="1" w:styleId="Char1">
    <w:name w:val="副标题 Char"/>
    <w:basedOn w:val="a1"/>
    <w:uiPriority w:val="11"/>
    <w:rsid w:val="00787F12"/>
    <w:rPr>
      <w:rFonts w:asciiTheme="majorHAnsi" w:eastAsia="宋体" w:hAnsiTheme="majorHAnsi" w:cstheme="majorBidi"/>
      <w:b/>
      <w:bCs/>
      <w:kern w:val="28"/>
      <w:sz w:val="32"/>
      <w:szCs w:val="32"/>
    </w:rPr>
  </w:style>
  <w:style w:type="character" w:customStyle="1" w:styleId="af4">
    <w:name w:val="副标题 字符"/>
    <w:basedOn w:val="a1"/>
    <w:link w:val="af3"/>
    <w:rsid w:val="00787F12"/>
    <w:rPr>
      <w:rFonts w:ascii="Calibri Light" w:eastAsia="宋体" w:hAnsi="Calibri Light" w:cs="Arial"/>
      <w:b/>
      <w:color w:val="000000"/>
      <w:kern w:val="1"/>
      <w:sz w:val="32"/>
      <w:szCs w:val="32"/>
      <w:lang w:val="zh-CN"/>
    </w:rPr>
  </w:style>
  <w:style w:type="paragraph" w:customStyle="1" w:styleId="12">
    <w:name w:val="正文1"/>
    <w:qFormat/>
    <w:rsid w:val="00311640"/>
    <w:pPr>
      <w:adjustRightInd w:val="0"/>
      <w:spacing w:before="120" w:after="120" w:line="180" w:lineRule="auto"/>
      <w:ind w:firstLineChars="200" w:firstLine="200"/>
      <w:contextualSpacing/>
    </w:pPr>
    <w:rPr>
      <w:rFonts w:ascii="Calibri" w:eastAsia="Adobe 仿宋 Std R" w:hAnsi="Calibri" w:cs="Times New Roman"/>
      <w:szCs w:val="21"/>
    </w:rPr>
  </w:style>
  <w:style w:type="paragraph" w:styleId="af5">
    <w:name w:val="Plain Text"/>
    <w:basedOn w:val="a0"/>
    <w:link w:val="af6"/>
    <w:unhideWhenUsed/>
    <w:qFormat/>
    <w:rsid w:val="00311640"/>
    <w:rPr>
      <w:rFonts w:ascii="宋体" w:hAnsi="Courier New"/>
      <w:szCs w:val="20"/>
    </w:rPr>
  </w:style>
  <w:style w:type="character" w:customStyle="1" w:styleId="af6">
    <w:name w:val="纯文本 字符"/>
    <w:basedOn w:val="a1"/>
    <w:link w:val="af5"/>
    <w:rsid w:val="00311640"/>
    <w:rPr>
      <w:rFonts w:ascii="宋体" w:eastAsia="宋体" w:hAnsi="Courier New" w:cs="Times New Roman"/>
      <w:szCs w:val="20"/>
    </w:rPr>
  </w:style>
  <w:style w:type="paragraph" w:customStyle="1" w:styleId="3315">
    <w:name w:val="样式 小四 段前: 3 磅 段后: 3 磅 行距: 1.5 倍行距"/>
    <w:basedOn w:val="a0"/>
    <w:qFormat/>
    <w:rsid w:val="00311640"/>
    <w:pPr>
      <w:spacing w:before="60" w:after="60" w:line="360" w:lineRule="auto"/>
      <w:ind w:firstLineChars="225" w:firstLine="540"/>
    </w:pPr>
    <w:rPr>
      <w:rFonts w:cs="宋体"/>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E02D4-0434-488B-9EDA-8921D32AE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22</Pages>
  <Words>2681</Words>
  <Characters>15282</Characters>
  <Application>Microsoft Office Word</Application>
  <DocSecurity>0</DocSecurity>
  <Lines>127</Lines>
  <Paragraphs>35</Paragraphs>
  <ScaleCrop>false</ScaleCrop>
  <Company>Hewlett-Packard</Company>
  <LinksUpToDate>false</LinksUpToDate>
  <CharactersWithSpaces>17928</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2020-11-16T08:02:00Z</dcterms:created>
  <dc:creator>spring</dc:creator>
  <lastModifiedBy>黄婕</lastModifiedBy>
  <dcterms:modified xsi:type="dcterms:W3CDTF">2021-06-02T07:30:00Z</dcterms:modified>
  <revision>42</revision>
</coreProperties>
</file>