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1E" w:rsidRPr="00414839" w:rsidRDefault="00414839" w:rsidP="00D31E6E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4B15C5">
        <w:rPr>
          <w:rFonts w:ascii="宋体" w:eastAsia="宋体" w:hAnsi="宋体" w:hint="eastAsia"/>
          <w:b/>
          <w:sz w:val="28"/>
          <w:szCs w:val="28"/>
        </w:rPr>
        <w:t>中</w:t>
      </w:r>
      <w:r w:rsidRPr="004B15C5">
        <w:rPr>
          <w:rFonts w:ascii="宋体" w:eastAsia="宋体" w:hAnsi="宋体"/>
          <w:b/>
          <w:sz w:val="28"/>
          <w:szCs w:val="28"/>
        </w:rPr>
        <w:t>国政法大学</w:t>
      </w:r>
      <w:r w:rsidRPr="004B15C5">
        <w:rPr>
          <w:rFonts w:ascii="宋体" w:eastAsia="宋体" w:hAnsi="宋体" w:hint="eastAsia"/>
          <w:b/>
          <w:sz w:val="28"/>
          <w:szCs w:val="28"/>
        </w:rPr>
        <w:t>图书馆</w:t>
      </w:r>
      <w:r>
        <w:rPr>
          <w:rFonts w:ascii="宋体" w:eastAsia="宋体" w:hAnsi="宋体" w:hint="eastAsia"/>
          <w:b/>
          <w:sz w:val="28"/>
          <w:szCs w:val="28"/>
        </w:rPr>
        <w:t>六楼</w:t>
      </w:r>
      <w:r>
        <w:rPr>
          <w:rFonts w:ascii="宋体" w:eastAsia="宋体" w:hAnsi="宋体"/>
          <w:b/>
          <w:sz w:val="28"/>
          <w:szCs w:val="28"/>
        </w:rPr>
        <w:t>报告厅设备采购</w:t>
      </w:r>
      <w:r w:rsidRPr="004B15C5">
        <w:rPr>
          <w:rFonts w:ascii="宋体" w:eastAsia="宋体" w:hAnsi="宋体"/>
          <w:b/>
          <w:sz w:val="28"/>
          <w:szCs w:val="28"/>
        </w:rPr>
        <w:t>项目</w:t>
      </w:r>
      <w:r w:rsidR="00B427A8" w:rsidRPr="00414839">
        <w:rPr>
          <w:rFonts w:ascii="宋体" w:eastAsia="宋体" w:hAnsi="宋体" w:hint="eastAsia"/>
          <w:b/>
          <w:sz w:val="28"/>
          <w:szCs w:val="28"/>
        </w:rPr>
        <w:t>技术需求参数</w:t>
      </w:r>
    </w:p>
    <w:p w:rsidR="00C3201F" w:rsidRPr="00D31E6E" w:rsidRDefault="00C3201F" w:rsidP="00D31E6E">
      <w:pPr>
        <w:spacing w:line="360" w:lineRule="auto"/>
        <w:rPr>
          <w:rFonts w:asciiTheme="minorEastAsia" w:hAnsiTheme="minorEastAsia" w:cs="宋体"/>
          <w:szCs w:val="21"/>
        </w:rPr>
      </w:pPr>
    </w:p>
    <w:p w:rsidR="00414839" w:rsidRPr="00495262" w:rsidRDefault="00414839" w:rsidP="00414839">
      <w:pPr>
        <w:jc w:val="left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一、设备清单</w:t>
      </w:r>
    </w:p>
    <w:p w:rsidR="00414839" w:rsidRPr="005D5554" w:rsidRDefault="00414839" w:rsidP="00414839">
      <w:pPr>
        <w:jc w:val="left"/>
        <w:rPr>
          <w:rFonts w:ascii="宋体" w:hAnsi="宋体"/>
          <w:color w:val="000000"/>
          <w:szCs w:val="21"/>
        </w:rPr>
      </w:pPr>
    </w:p>
    <w:tbl>
      <w:tblPr>
        <w:tblStyle w:val="a8"/>
        <w:tblW w:w="8522" w:type="dxa"/>
        <w:tblLook w:val="04A0" w:firstRow="1" w:lastRow="0" w:firstColumn="1" w:lastColumn="0" w:noHBand="0" w:noVBand="1"/>
      </w:tblPr>
      <w:tblGrid>
        <w:gridCol w:w="1704"/>
        <w:gridCol w:w="1098"/>
        <w:gridCol w:w="3260"/>
        <w:gridCol w:w="1276"/>
        <w:gridCol w:w="1184"/>
      </w:tblGrid>
      <w:tr w:rsidR="00414839" w:rsidRPr="005D5554" w:rsidTr="002E6A3B">
        <w:trPr>
          <w:trHeight w:val="270"/>
        </w:trPr>
        <w:tc>
          <w:tcPr>
            <w:tcW w:w="1704" w:type="dxa"/>
            <w:noWrap/>
            <w:hideMark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系统名称</w:t>
            </w:r>
          </w:p>
        </w:tc>
        <w:tc>
          <w:tcPr>
            <w:tcW w:w="1098" w:type="dxa"/>
            <w:hideMark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3260" w:type="dxa"/>
            <w:hideMark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设备名称</w:t>
            </w:r>
          </w:p>
        </w:tc>
        <w:tc>
          <w:tcPr>
            <w:tcW w:w="1276" w:type="dxa"/>
            <w:hideMark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数量</w:t>
            </w:r>
          </w:p>
        </w:tc>
        <w:tc>
          <w:tcPr>
            <w:tcW w:w="1184" w:type="dxa"/>
            <w:hideMark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单位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 w:val="restart"/>
            <w:noWrap/>
            <w:hideMark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投影融合</w:t>
            </w: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激光工程投影机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投影机吊架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套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框架幕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㎡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硬件融合器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通道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HDbaseT传输器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套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互动甩屏系统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套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 w:val="restart"/>
            <w:noWrap/>
            <w:hideMark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中控系统</w:t>
            </w: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中央控制主机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中控系统软件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套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中控触屏控制终端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调音模块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套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电源时序器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八路电源控制器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</w:tr>
      <w:tr w:rsidR="00414839" w:rsidRPr="00A90A3C" w:rsidTr="002E6A3B">
        <w:trPr>
          <w:trHeight w:val="327"/>
        </w:trPr>
        <w:tc>
          <w:tcPr>
            <w:tcW w:w="1704" w:type="dxa"/>
            <w:vMerge w:val="restart"/>
            <w:noWrap/>
            <w:hideMark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音频系统</w:t>
            </w: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双通道无线手持话筒套装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套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会议麦克风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调音台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数字音频处理器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反馈抑制器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全频音箱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专业功放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阵列声柱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套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专业功放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套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机柜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套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 w:val="restart"/>
            <w:noWrap/>
            <w:hideMark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其它</w:t>
            </w: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立式演讲台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组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主席台座椅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主席台双人桌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组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观众席双人桌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组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观众席椅子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</w:tr>
      <w:tr w:rsidR="00414839" w:rsidRPr="00A90A3C" w:rsidTr="002E6A3B">
        <w:trPr>
          <w:trHeight w:val="270"/>
        </w:trPr>
        <w:tc>
          <w:tcPr>
            <w:tcW w:w="1704" w:type="dxa"/>
            <w:vMerge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3260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地毯</w:t>
            </w:r>
          </w:p>
        </w:tc>
        <w:tc>
          <w:tcPr>
            <w:tcW w:w="1276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140</w:t>
            </w:r>
          </w:p>
        </w:tc>
        <w:tc>
          <w:tcPr>
            <w:tcW w:w="1184" w:type="dxa"/>
            <w:hideMark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㎡</w:t>
            </w:r>
          </w:p>
        </w:tc>
      </w:tr>
    </w:tbl>
    <w:p w:rsidR="00414839" w:rsidRDefault="00414839" w:rsidP="00414839">
      <w:pPr>
        <w:jc w:val="left"/>
        <w:rPr>
          <w:rFonts w:ascii="宋体" w:hAnsi="宋体"/>
          <w:color w:val="000000"/>
          <w:szCs w:val="21"/>
        </w:rPr>
      </w:pPr>
    </w:p>
    <w:p w:rsidR="00414839" w:rsidRDefault="00414839" w:rsidP="00414839">
      <w:pPr>
        <w:jc w:val="left"/>
        <w:rPr>
          <w:rFonts w:ascii="宋体" w:hAnsi="宋体"/>
          <w:color w:val="000000"/>
          <w:szCs w:val="21"/>
        </w:rPr>
      </w:pPr>
    </w:p>
    <w:p w:rsidR="00414839" w:rsidRDefault="00414839" w:rsidP="00414839">
      <w:pPr>
        <w:jc w:val="left"/>
        <w:rPr>
          <w:rFonts w:ascii="宋体" w:hAnsi="宋体"/>
          <w:color w:val="000000"/>
          <w:szCs w:val="21"/>
        </w:rPr>
      </w:pPr>
    </w:p>
    <w:p w:rsidR="00414839" w:rsidRDefault="00414839" w:rsidP="00414839">
      <w:pPr>
        <w:jc w:val="left"/>
        <w:rPr>
          <w:rFonts w:ascii="宋体" w:hAnsi="宋体"/>
          <w:color w:val="000000"/>
          <w:szCs w:val="21"/>
        </w:rPr>
      </w:pPr>
    </w:p>
    <w:p w:rsidR="00414839" w:rsidRDefault="00414839" w:rsidP="00414839">
      <w:pPr>
        <w:jc w:val="left"/>
        <w:rPr>
          <w:rFonts w:ascii="宋体" w:hAnsi="宋体"/>
          <w:color w:val="000000"/>
          <w:szCs w:val="21"/>
        </w:rPr>
      </w:pPr>
    </w:p>
    <w:p w:rsidR="00414839" w:rsidRDefault="00414839" w:rsidP="00414839">
      <w:pPr>
        <w:jc w:val="left"/>
        <w:rPr>
          <w:rFonts w:ascii="宋体" w:hAnsi="宋体"/>
          <w:color w:val="000000"/>
          <w:szCs w:val="21"/>
        </w:rPr>
      </w:pPr>
    </w:p>
    <w:p w:rsidR="00414839" w:rsidRDefault="00414839" w:rsidP="00414839">
      <w:pPr>
        <w:jc w:val="left"/>
        <w:rPr>
          <w:rFonts w:ascii="宋体" w:hAnsi="宋体"/>
          <w:color w:val="000000"/>
          <w:szCs w:val="21"/>
        </w:rPr>
      </w:pPr>
    </w:p>
    <w:p w:rsidR="00414839" w:rsidRDefault="00414839" w:rsidP="00414839">
      <w:pPr>
        <w:jc w:val="left"/>
        <w:rPr>
          <w:rFonts w:ascii="宋体" w:hAnsi="宋体"/>
          <w:color w:val="000000"/>
          <w:szCs w:val="21"/>
        </w:rPr>
      </w:pPr>
    </w:p>
    <w:p w:rsidR="00414839" w:rsidRPr="005D5554" w:rsidRDefault="00414839" w:rsidP="00414839">
      <w:pPr>
        <w:jc w:val="left"/>
        <w:rPr>
          <w:rFonts w:ascii="宋体" w:hAnsi="宋体"/>
          <w:color w:val="000000"/>
          <w:szCs w:val="21"/>
        </w:rPr>
      </w:pPr>
    </w:p>
    <w:p w:rsidR="00414839" w:rsidRPr="00495262" w:rsidRDefault="00414839" w:rsidP="00414839">
      <w:pPr>
        <w:jc w:val="left"/>
        <w:rPr>
          <w:rFonts w:ascii="宋体" w:hAnsi="宋体"/>
          <w:b/>
          <w:color w:val="000000"/>
          <w:sz w:val="30"/>
          <w:szCs w:val="30"/>
        </w:rPr>
      </w:pPr>
      <w:r w:rsidRPr="00495262">
        <w:rPr>
          <w:rFonts w:ascii="宋体" w:hAnsi="宋体" w:hint="eastAsia"/>
          <w:b/>
          <w:color w:val="000000"/>
          <w:sz w:val="30"/>
          <w:szCs w:val="30"/>
        </w:rPr>
        <w:t>二、功能参数要求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6237"/>
      </w:tblGrid>
      <w:tr w:rsidR="00414839" w:rsidRPr="005D5554" w:rsidTr="002E6A3B">
        <w:tc>
          <w:tcPr>
            <w:tcW w:w="1101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系统名称</w:t>
            </w:r>
          </w:p>
        </w:tc>
        <w:tc>
          <w:tcPr>
            <w:tcW w:w="708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701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设备名称</w:t>
            </w:r>
          </w:p>
        </w:tc>
        <w:tc>
          <w:tcPr>
            <w:tcW w:w="6237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参数要求</w:t>
            </w:r>
          </w:p>
        </w:tc>
      </w:tr>
      <w:tr w:rsidR="00414839" w:rsidRPr="005D5554" w:rsidTr="002E6A3B">
        <w:tc>
          <w:tcPr>
            <w:tcW w:w="1101" w:type="dxa"/>
            <w:vMerge w:val="restart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投影融合</w:t>
            </w: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701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C9311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激光工程投影机</w:t>
            </w:r>
          </w:p>
        </w:tc>
        <w:tc>
          <w:tcPr>
            <w:tcW w:w="6237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工程投影机。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物理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分辨率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≥1920×1200。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3.采用DLP投影技术。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4.</w:t>
            </w:r>
            <w:r>
              <w:rPr>
                <w:rFonts w:ascii="宋体" w:hAnsi="宋体" w:hint="eastAsia"/>
                <w:color w:val="000000"/>
                <w:szCs w:val="21"/>
              </w:rPr>
              <w:t>亮度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≥6000流明，对比度≥2000000:1。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5.支持梯形修正、四角修正,内置融合功能。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6.</w:t>
            </w:r>
            <w:r>
              <w:rPr>
                <w:rFonts w:ascii="宋体" w:hAnsi="宋体" w:hint="eastAsia"/>
                <w:color w:val="000000"/>
                <w:szCs w:val="21"/>
              </w:rPr>
              <w:t>激光光源，光源寿命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≥20000</w:t>
            </w:r>
            <w:r>
              <w:rPr>
                <w:rFonts w:ascii="宋体" w:hAnsi="宋体" w:hint="eastAsia"/>
                <w:color w:val="000000"/>
                <w:szCs w:val="21"/>
              </w:rPr>
              <w:t>小时，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节能环保。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7.全封闭式光机设计，远离灰尘困扰。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.支持六款不同焦距电动镜头。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.支持镜头电动位移功能。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.垂直: -100% ~ +100%幕高:水平: +/- 30%幕宽。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支持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自动上电开机功能。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.HDBaset接口方便远距离高清信号传输。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.支持蓝光，720P@120Hz,1080P/WUXGA@60Hz 3D功能。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.支持DICOM.SIM投影模式。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.支持360°&amp;侧立安装。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.低功耗待机模式小于0.5W。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701" w:type="dxa"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投影机吊架</w:t>
            </w:r>
          </w:p>
        </w:tc>
        <w:tc>
          <w:tcPr>
            <w:tcW w:w="6237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工程投影机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固定吊架≥1米，大型工程投影机挂架承重≥45KG，</w:t>
            </w:r>
            <w:r>
              <w:rPr>
                <w:rFonts w:ascii="宋体" w:hAnsi="宋体" w:hint="eastAsia"/>
                <w:color w:val="000000"/>
                <w:szCs w:val="21"/>
              </w:rPr>
              <w:t>采用可伸缩加厚吸顶架子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框架幕</w:t>
            </w:r>
          </w:p>
        </w:tc>
        <w:tc>
          <w:tcPr>
            <w:tcW w:w="6237" w:type="dxa"/>
          </w:tcPr>
          <w:p w:rsidR="00414839" w:rsidRPr="009C22BB" w:rsidRDefault="00414839" w:rsidP="002E6A3B">
            <w:pPr>
              <w:jc w:val="left"/>
              <w:rPr>
                <w:rFonts w:ascii="宋体" w:hAnsi="宋体"/>
                <w:szCs w:val="21"/>
              </w:rPr>
            </w:pPr>
            <w:r w:rsidRPr="009C22BB">
              <w:rPr>
                <w:rFonts w:ascii="宋体" w:hAnsi="宋体" w:hint="eastAsia"/>
                <w:szCs w:val="21"/>
              </w:rPr>
              <w:t>定制：</w:t>
            </w:r>
            <w:r>
              <w:rPr>
                <w:rFonts w:ascii="宋体" w:hAnsi="宋体" w:hint="eastAsia"/>
                <w:szCs w:val="21"/>
              </w:rPr>
              <w:t>4200mm*22</w:t>
            </w:r>
            <w:r w:rsidRPr="009C22BB">
              <w:rPr>
                <w:rFonts w:ascii="宋体" w:hAnsi="宋体" w:hint="eastAsia"/>
                <w:szCs w:val="21"/>
              </w:rPr>
              <w:t>00mm框架，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9C22BB">
              <w:rPr>
                <w:rFonts w:ascii="宋体" w:hAnsi="宋体" w:hint="eastAsia"/>
                <w:szCs w:val="21"/>
              </w:rPr>
              <w:t>K高清框架幕，白玻</w:t>
            </w:r>
            <w:r>
              <w:rPr>
                <w:rFonts w:ascii="宋体" w:hAnsi="宋体" w:hint="eastAsia"/>
                <w:szCs w:val="21"/>
              </w:rPr>
              <w:t>纤维。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硬件融合器</w:t>
            </w:r>
          </w:p>
        </w:tc>
        <w:tc>
          <w:tcPr>
            <w:tcW w:w="6237" w:type="dxa"/>
            <w:vAlign w:val="center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1.纯硬件融合，2通道融合，几何校正，并具有数据存储和长期稳定运行能力。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2.可用于平面，曲面和圆柱形银幕边缘融合。4个方向边缘均可融合，融合范围可达H = 1920 / V = 1200重迭像素。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.独立的RGB伽玛曲线分开调整，对于边缘融合区颜色，提供更大的调整弹性。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.在暗阶补偿功能中, 最多可以调整9个区域(含垂直及水平)。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.可作每台投影机个别的白平衡颜色校正 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.可以对个别的投影机, 做颜色均匀度的调整。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HDbaseT传输器</w:t>
            </w:r>
          </w:p>
        </w:tc>
        <w:tc>
          <w:tcPr>
            <w:tcW w:w="6237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1.支持HDMI2.0b，HDCP 2.2、1.X和DVI 1.0</w:t>
            </w:r>
            <w:r>
              <w:rPr>
                <w:rFonts w:ascii="宋体" w:hAnsi="宋体" w:hint="eastAsia"/>
                <w:color w:val="000000"/>
                <w:szCs w:val="21"/>
              </w:rPr>
              <w:t>版本。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2.支持视频带宽18 Gbps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3.支持视频分辨率最高达到4k2k@60Hz YUV 4:4:4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 xml:space="preserve">4.支持通过HDMI </w:t>
            </w:r>
            <w:r>
              <w:rPr>
                <w:rFonts w:ascii="宋体" w:hAnsi="宋体" w:hint="eastAsia"/>
                <w:color w:val="000000"/>
                <w:szCs w:val="21"/>
              </w:rPr>
              <w:t>高比特率音频传输。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5.使用Cat6/6a网线传输距离最高</w:t>
            </w:r>
            <w:r>
              <w:rPr>
                <w:rFonts w:ascii="宋体" w:hAnsi="宋体" w:hint="eastAsia"/>
                <w:color w:val="000000"/>
                <w:szCs w:val="21"/>
              </w:rPr>
              <w:t>可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达到150</w:t>
            </w:r>
            <w:r>
              <w:rPr>
                <w:rFonts w:ascii="宋体" w:hAnsi="宋体" w:hint="eastAsia"/>
                <w:color w:val="000000"/>
                <w:szCs w:val="21"/>
              </w:rPr>
              <w:t>米。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6.支持POC（Power over Cable）功能，即发射器或接收器只需一端连接24V@1A</w:t>
            </w:r>
            <w:r>
              <w:rPr>
                <w:rFonts w:ascii="宋体" w:hAnsi="宋体" w:hint="eastAsia"/>
                <w:color w:val="000000"/>
                <w:szCs w:val="21"/>
              </w:rPr>
              <w:t>电源供电。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7.支持</w:t>
            </w:r>
            <w:r>
              <w:rPr>
                <w:rFonts w:ascii="宋体" w:hAnsi="宋体" w:hint="eastAsia"/>
                <w:color w:val="000000"/>
                <w:szCs w:val="21"/>
              </w:rPr>
              <w:t>双向宽频红外控制信号透传。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8.</w:t>
            </w:r>
            <w:r>
              <w:rPr>
                <w:rFonts w:ascii="宋体" w:hAnsi="宋体" w:hint="eastAsia"/>
                <w:color w:val="000000"/>
                <w:szCs w:val="21"/>
              </w:rPr>
              <w:t>支持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RS-232</w:t>
            </w:r>
            <w:r>
              <w:rPr>
                <w:rFonts w:ascii="宋体" w:hAnsi="宋体" w:hint="eastAsia"/>
                <w:color w:val="000000"/>
                <w:szCs w:val="21"/>
              </w:rPr>
              <w:t>控制信号透传。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9.接收端支持音频剥离输出。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互动甩屏系统</w:t>
            </w:r>
          </w:p>
        </w:tc>
        <w:tc>
          <w:tcPr>
            <w:tcW w:w="6237" w:type="dxa"/>
          </w:tcPr>
          <w:p w:rsidR="00414839" w:rsidRPr="009C22B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22BB">
              <w:rPr>
                <w:rFonts w:ascii="宋体" w:hAnsi="宋体" w:hint="eastAsia"/>
                <w:color w:val="000000"/>
                <w:szCs w:val="21"/>
              </w:rPr>
              <w:lastRenderedPageBreak/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9C22BB">
              <w:rPr>
                <w:rFonts w:ascii="宋体" w:hAnsi="宋体" w:hint="eastAsia"/>
                <w:color w:val="000000"/>
                <w:szCs w:val="21"/>
              </w:rPr>
              <w:t>系统完全采用B/S架构，终端统一通过浏览器方式进行登陆，无须安装客户端软件。</w:t>
            </w:r>
          </w:p>
          <w:p w:rsidR="00414839" w:rsidRPr="009C22B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22BB">
              <w:rPr>
                <w:rFonts w:ascii="宋体" w:hAnsi="宋体" w:hint="eastAsia"/>
                <w:color w:val="000000"/>
                <w:szCs w:val="21"/>
              </w:rPr>
              <w:lastRenderedPageBreak/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9C22BB">
              <w:rPr>
                <w:rFonts w:ascii="宋体" w:hAnsi="宋体" w:hint="eastAsia"/>
                <w:color w:val="000000"/>
                <w:szCs w:val="21"/>
              </w:rPr>
              <w:t>系统同时支持Windows、iOS、Android等各种操作系统，完全实现跨平台操作。</w:t>
            </w:r>
          </w:p>
          <w:p w:rsidR="00414839" w:rsidRPr="009C22B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22BB"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9C22BB">
              <w:rPr>
                <w:rFonts w:ascii="宋体" w:hAnsi="宋体" w:hint="eastAsia"/>
                <w:color w:val="000000"/>
                <w:szCs w:val="21"/>
              </w:rPr>
              <w:t>系统服务端支持多用户管理机制，可授权用户不同权限登陆并管理。</w:t>
            </w:r>
          </w:p>
          <w:p w:rsidR="00414839" w:rsidRPr="009C22B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22BB"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9C22BB">
              <w:rPr>
                <w:rFonts w:ascii="宋体" w:hAnsi="宋体" w:hint="eastAsia"/>
                <w:color w:val="000000"/>
                <w:szCs w:val="21"/>
              </w:rPr>
              <w:t>支持将终端的多媒体资料轻松“甩”至其它终端或者大屏幕，实现资源共享和互动，增强演示效果。</w:t>
            </w:r>
          </w:p>
          <w:p w:rsidR="00414839" w:rsidRPr="009C22B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22BB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9C22BB">
              <w:rPr>
                <w:rFonts w:ascii="宋体" w:hAnsi="宋体" w:hint="eastAsia"/>
                <w:color w:val="000000"/>
                <w:szCs w:val="21"/>
              </w:rPr>
              <w:t>手机端、PC端、平板电脑等多终端多系统自如浏览。</w:t>
            </w:r>
          </w:p>
          <w:p w:rsidR="00414839" w:rsidRPr="009C22B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22BB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9C22BB">
              <w:rPr>
                <w:rFonts w:ascii="宋体" w:hAnsi="宋体" w:hint="eastAsia"/>
                <w:color w:val="000000"/>
                <w:szCs w:val="21"/>
              </w:rPr>
              <w:t>系统支持各个客户端之间形成一对一、一对多、多对一、多对多的N对M的关系，并实现相互之间的关联和互动操作。</w:t>
            </w:r>
          </w:p>
          <w:p w:rsidR="00414839" w:rsidRPr="009C22B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22BB">
              <w:rPr>
                <w:rFonts w:ascii="宋体" w:hAnsi="宋体" w:hint="eastAsia"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9C22BB">
              <w:rPr>
                <w:rFonts w:ascii="宋体" w:hAnsi="宋体" w:hint="eastAsia"/>
                <w:color w:val="000000"/>
                <w:szCs w:val="21"/>
              </w:rPr>
              <w:t>支持PPT、Word、PDF文档、图片、视频等各类多媒体资源。</w:t>
            </w:r>
          </w:p>
          <w:p w:rsidR="00414839" w:rsidRPr="009C22B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22BB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9C22BB">
              <w:rPr>
                <w:rFonts w:ascii="宋体" w:hAnsi="宋体" w:hint="eastAsia"/>
                <w:color w:val="000000"/>
                <w:szCs w:val="21"/>
              </w:rPr>
              <w:t>系统支持对各类文件的拖拽、旋转、缩放、批注、保存等操作。</w:t>
            </w:r>
          </w:p>
          <w:p w:rsidR="00414839" w:rsidRPr="009C22B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22BB"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9C22BB">
              <w:rPr>
                <w:rFonts w:ascii="宋体" w:hAnsi="宋体" w:hint="eastAsia"/>
                <w:color w:val="000000"/>
                <w:szCs w:val="21"/>
              </w:rPr>
              <w:t>系统支持画笔功能，使用者可以自由选择画笔型号及多种不同画笔颜色，实现全屏幕自由书写。</w:t>
            </w:r>
          </w:p>
          <w:p w:rsidR="00414839" w:rsidRPr="009C22B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22BB">
              <w:rPr>
                <w:rFonts w:ascii="宋体" w:hAnsi="宋体" w:hint="eastAsia"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9C22BB">
              <w:rPr>
                <w:rFonts w:ascii="宋体" w:hAnsi="宋体" w:hint="eastAsia"/>
                <w:color w:val="000000"/>
                <w:szCs w:val="21"/>
              </w:rPr>
              <w:t>系统支持自定义会议最长时间限制。</w:t>
            </w:r>
          </w:p>
          <w:p w:rsidR="00414839" w:rsidRPr="009C22B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22BB">
              <w:rPr>
                <w:rFonts w:ascii="宋体" w:hAnsi="宋体" w:hint="eastAsia"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9C22BB">
              <w:rPr>
                <w:rFonts w:ascii="宋体" w:hAnsi="宋体" w:hint="eastAsia"/>
                <w:color w:val="000000"/>
                <w:szCs w:val="21"/>
              </w:rPr>
              <w:t>系统支持自定义用户会议申请次数。</w:t>
            </w:r>
          </w:p>
          <w:p w:rsidR="00414839" w:rsidRPr="009C22B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22BB">
              <w:rPr>
                <w:rFonts w:ascii="宋体" w:hAnsi="宋体" w:hint="eastAsia"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9C22BB">
              <w:rPr>
                <w:rFonts w:ascii="宋体" w:hAnsi="宋体" w:hint="eastAsia"/>
                <w:color w:val="000000"/>
                <w:szCs w:val="21"/>
              </w:rPr>
              <w:t>系统支持三个级别的审核功能，分别为无须审核自动通过、需要参会人员同意、需要管理员审核通过。</w:t>
            </w:r>
          </w:p>
          <w:p w:rsidR="00414839" w:rsidRPr="009C22B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22BB">
              <w:rPr>
                <w:rFonts w:ascii="宋体" w:hAnsi="宋体" w:hint="eastAsia"/>
                <w:color w:val="000000"/>
                <w:szCs w:val="21"/>
              </w:rPr>
              <w:t>13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9C22BB">
              <w:rPr>
                <w:rFonts w:ascii="宋体" w:hAnsi="宋体" w:hint="eastAsia"/>
                <w:color w:val="000000"/>
                <w:szCs w:val="21"/>
              </w:rPr>
              <w:t>系统支持会议列表功能，可查询所有会议详细信息，包括开始时间、结束时间、会议主题、房间信息、会议状态、参会人数等。</w:t>
            </w:r>
          </w:p>
          <w:p w:rsidR="00414839" w:rsidRPr="009C22B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22BB">
              <w:rPr>
                <w:rFonts w:ascii="宋体" w:hAnsi="宋体" w:hint="eastAsia"/>
                <w:color w:val="000000"/>
                <w:szCs w:val="21"/>
              </w:rPr>
              <w:t>14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9C22BB">
              <w:rPr>
                <w:rFonts w:ascii="宋体" w:hAnsi="宋体" w:hint="eastAsia"/>
                <w:color w:val="000000"/>
                <w:szCs w:val="21"/>
              </w:rPr>
              <w:t>系统支持房间管理功能，可新建、删除房间，并支持修改房间参数，如房间名称、最大使用人数、最小使用人数、房间描述等。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22BB">
              <w:rPr>
                <w:rFonts w:ascii="宋体" w:hAnsi="宋体" w:hint="eastAsia"/>
                <w:color w:val="000000"/>
                <w:szCs w:val="21"/>
              </w:rPr>
              <w:t>15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9C22BB">
              <w:rPr>
                <w:rFonts w:ascii="宋体" w:hAnsi="宋体" w:hint="eastAsia"/>
                <w:color w:val="000000"/>
                <w:szCs w:val="21"/>
              </w:rPr>
              <w:t>系统支持创建、删除、查询、修改用户信息、查看在线用户等功能。</w:t>
            </w:r>
          </w:p>
        </w:tc>
      </w:tr>
      <w:tr w:rsidR="00414839" w:rsidRPr="005D5554" w:rsidTr="002E6A3B">
        <w:tc>
          <w:tcPr>
            <w:tcW w:w="1101" w:type="dxa"/>
            <w:vMerge w:val="restart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中控系统</w:t>
            </w: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  <w:p w:rsidR="00414839" w:rsidRPr="00702CD9" w:rsidRDefault="00414839" w:rsidP="002E6A3B">
            <w:pPr>
              <w:jc w:val="left"/>
              <w:rPr>
                <w:rFonts w:ascii="宋体" w:hAnsi="宋体"/>
                <w:szCs w:val="21"/>
              </w:rPr>
            </w:pPr>
            <w:r w:rsidRPr="00702CD9">
              <w:rPr>
                <w:rFonts w:ascii="宋体" w:hAnsi="宋体" w:hint="eastAsia"/>
                <w:szCs w:val="21"/>
              </w:rPr>
              <w:t>中央控制主机</w:t>
            </w:r>
          </w:p>
        </w:tc>
        <w:tc>
          <w:tcPr>
            <w:tcW w:w="6237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1.处理器：采用32位内嵌式双处理器(CPU)并行运算，主频210MHz,最高1024MHZ。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br/>
              <w:t>2.存储器：FLASH  存储方式：高速FLASH；控制指令数据容量：256M；最大读写速度：66Mb。可保存2048条控制指令，满足任何场合的控制存储要求，支持扩展。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br/>
              <w:t>3.控制平台：支持IPAD/Android/Windows/嵌入式WinCE等。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 w:hint="eastAsia"/>
                <w:color w:val="000000"/>
                <w:szCs w:val="21"/>
              </w:rPr>
              <w:t>4.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RS232串口：16路端口，可编程， RS-232  串口和RS-485互不关联，可同时使用；波特率：300-115200可选；数据位：8位；停止位：1或2；校验：None, Even, Odd；数据表达格式：字符或十六进制接头定义 ：第2针脚为RX, 第3 针脚为TX, 5 针脚为GND。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 w:hint="eastAsia"/>
                <w:color w:val="000000"/>
                <w:szCs w:val="21"/>
              </w:rPr>
              <w:t>5.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RS485/422数据端口：8 路端口，可编程，RS-485串口和RS-232互不关联，可同时使用；（即最多有24个串口）波特率：300-115200可选；数据位：8位；停止位：1或2；校验：None, Even, Odd；数据表达格式：字符或十六进制；接头定义 ：第8针脚为D-/B, 第9 针脚为D+/A,第 5 针脚为GND。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 w:hint="eastAsia"/>
                <w:color w:val="000000"/>
                <w:szCs w:val="21"/>
              </w:rPr>
              <w:t>6.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I/O端口：2路I/O端口，支持外部高电平触发动作或输出高电平；输入高电平电压：1.8-36V；输出高电平电压：3.3V；输出最大脉冲宽度：200ms；最大输入输出电流：20mA；上拉电阻：支持外接。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 w:hint="eastAsia"/>
                <w:color w:val="000000"/>
                <w:szCs w:val="21"/>
              </w:rPr>
              <w:t>7.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弱继电器端口：触点形式：1C（SPDT）；触点负载： 2A/30 VDC；阻 抗： ≤100mΩ；额定电流： 3A；电气寿命：≥10万回；机械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lastRenderedPageBreak/>
              <w:t>寿命：≥1000万回；线圈绝缘电阻：≥100MΩ；线圈与触点间耐压：4000VAC/1分钟；触点与触点间耐压：750VAC/1分钟。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 w:hint="eastAsia"/>
                <w:color w:val="000000"/>
                <w:szCs w:val="21"/>
              </w:rPr>
              <w:t>8.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通讯控制端口：以太网(TCP/IP)，10/100M自适应，UDP方式可选。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br/>
            </w:r>
            <w:r>
              <w:rPr>
                <w:rFonts w:ascii="宋体" w:hAnsi="宋体" w:hint="eastAsia"/>
                <w:color w:val="000000"/>
                <w:szCs w:val="21"/>
              </w:rPr>
              <w:t>9.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电源：100VAC~240VAC,50/60Hz,国际自适应电源。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中控系统软件</w:t>
            </w:r>
          </w:p>
        </w:tc>
        <w:tc>
          <w:tcPr>
            <w:tcW w:w="6237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1.软件内嵌于中央控制系统主机设备，实现系统控制逻辑、处理等功能。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2.主要包括硬件逻辑模块、软件逻辑模块、红外代码管理、编译、下载、监视等。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3.编程软件支持添加与实际工程对应硬件的逻辑模块。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4.实现串口代码数据、IR红外数据、继电器、I/O数据等的代码转发、逻辑算法处理等编程功能。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5.支持界面设计软件实现中控控制界面的制作及编辑，支持互锁模式。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5D5554">
              <w:rPr>
                <w:rFonts w:ascii="宋体" w:hAnsi="宋体"/>
                <w:color w:val="000000"/>
                <w:szCs w:val="21"/>
              </w:rPr>
              <w:t>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支持多功能厅内LED屏幕显示内容的控制。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中控触屏控制终端</w:t>
            </w:r>
          </w:p>
        </w:tc>
        <w:tc>
          <w:tcPr>
            <w:tcW w:w="6237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屏幕尺寸：≥10.8英寸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分辨率：≥2560*1600dpi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系统：Android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厚度：7.1mm-9mm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运行内存：≥6GB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存储：≥6</w:t>
            </w:r>
            <w:r w:rsidRPr="005D5554">
              <w:rPr>
                <w:rFonts w:ascii="宋体" w:hAnsi="宋体"/>
                <w:color w:val="000000"/>
                <w:szCs w:val="21"/>
              </w:rPr>
              <w:t>4GB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CPU核数：≥八核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调音模块</w:t>
            </w:r>
          </w:p>
        </w:tc>
        <w:tc>
          <w:tcPr>
            <w:tcW w:w="6237" w:type="dxa"/>
          </w:tcPr>
          <w:p w:rsidR="00414839" w:rsidRPr="00BF012D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协议类型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RS-232 串口</w:t>
            </w:r>
          </w:p>
          <w:p w:rsidR="00414839" w:rsidRPr="00BF012D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BF012D">
              <w:rPr>
                <w:rFonts w:ascii="宋体" w:hAnsi="宋体" w:hint="eastAsia"/>
                <w:color w:val="000000"/>
                <w:szCs w:val="21"/>
              </w:rPr>
              <w:t>2.音量调节回路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3 路</w:t>
            </w:r>
          </w:p>
          <w:p w:rsidR="00414839" w:rsidRPr="00BF012D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音量输出阻抗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10Ω</w:t>
            </w:r>
          </w:p>
          <w:p w:rsidR="00414839" w:rsidRPr="00BF012D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总谐波失真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-85dB</w:t>
            </w:r>
          </w:p>
          <w:p w:rsidR="00414839" w:rsidRPr="00BF012D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最小增益调整幅度：0.5dB</w:t>
            </w:r>
          </w:p>
          <w:p w:rsidR="00414839" w:rsidRPr="00BF012D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频率响应范围：10Hz -20KHz</w:t>
            </w:r>
          </w:p>
          <w:p w:rsidR="00414839" w:rsidRPr="00BF012D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7.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声道间信号干扰：-126dBFS</w:t>
            </w:r>
          </w:p>
          <w:p w:rsidR="00414839" w:rsidRPr="00BF012D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8.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最大总谐波失真：0.001%</w:t>
            </w:r>
          </w:p>
          <w:p w:rsidR="00414839" w:rsidRPr="00BF012D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9.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串列埠通讯格式：9600-N-8-1</w:t>
            </w:r>
          </w:p>
          <w:p w:rsidR="00414839" w:rsidRPr="00BF012D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10.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连接端子：DB9 COM接线端子</w:t>
            </w:r>
          </w:p>
          <w:p w:rsidR="00414839" w:rsidRPr="00BF012D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11.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噪音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-85dB</w:t>
            </w:r>
          </w:p>
          <w:p w:rsidR="00414839" w:rsidRPr="00BF012D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BF012D">
              <w:rPr>
                <w:rFonts w:ascii="宋体" w:hAnsi="宋体" w:hint="eastAsia"/>
                <w:color w:val="000000"/>
                <w:szCs w:val="21"/>
              </w:rPr>
              <w:t>12.输入电平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≤1.5V-PP</w:t>
            </w:r>
          </w:p>
          <w:p w:rsidR="00414839" w:rsidRPr="00BF012D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13.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分离度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-90dB</w:t>
            </w:r>
          </w:p>
          <w:p w:rsidR="00414839" w:rsidRPr="00BF012D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14.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衰减范围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0(非静音)-76dB(最大值)</w:t>
            </w:r>
          </w:p>
          <w:p w:rsidR="00414839" w:rsidRPr="00BF012D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15.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频率响应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80Hz~16KHz(-3最小值)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16.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均匀性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BF012D">
              <w:rPr>
                <w:rFonts w:ascii="宋体" w:hAnsi="宋体" w:hint="eastAsia"/>
                <w:color w:val="000000"/>
                <w:szCs w:val="21"/>
              </w:rPr>
              <w:t>80Hz-16KHZ+/-0.2dB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电源时序器</w:t>
            </w:r>
          </w:p>
        </w:tc>
        <w:tc>
          <w:tcPr>
            <w:tcW w:w="6237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8路电源时序控制，每路延时1秒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整机容量30A，进线采用</w:t>
            </w:r>
            <w:r>
              <w:rPr>
                <w:rFonts w:ascii="宋体" w:hAnsi="宋体" w:hint="eastAsia"/>
                <w:color w:val="000000"/>
                <w:szCs w:val="21"/>
              </w:rPr>
              <w:t>安全方便的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30A端子座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每路输出采用万能插座AC220V（13A），适用各种类型插头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面板配常开电源座，方便临时用电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MCU控制的智能化设计，具有标准RS232 串口控制功能，连接集控系统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6.每通道具有独立的关闭开关，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 xml:space="preserve"> Bypass开关可强制打开全部通道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具有DJ灯电源接口（USB）和DJ灯控制开关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面板开关控制，可选钥匙锁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14839" w:rsidRPr="00DE3CD3" w:rsidRDefault="00414839" w:rsidP="002E6A3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具有外控和级联控口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八路电源控制器</w:t>
            </w:r>
          </w:p>
        </w:tc>
        <w:tc>
          <w:tcPr>
            <w:tcW w:w="6237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E3CD3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8路独立220V电源开关控制，带手动开关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控制方式：RS-232(选配RS-485)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单路或多路开关控制，完全可编程控制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适用于各种中控系统、电脑等第三方设备控制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配合电脑、会议中控系统等设备实现远程电源开关控制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采用高性能处理器，模块化设计，强弱电分开，性能稳定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7.控制总线采用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四位网络接口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用户可自行设定地址码，通过ID拨码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最大负载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每路20A，</w:t>
            </w:r>
            <w:r>
              <w:rPr>
                <w:rFonts w:ascii="宋体" w:hAnsi="宋体" w:hint="eastAsia"/>
                <w:color w:val="000000"/>
                <w:szCs w:val="21"/>
              </w:rPr>
              <w:t>AC 220V 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9.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继电器通道数量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8路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11.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继电器触点结构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带一对常开、常闭触点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12.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继电器</w:t>
            </w:r>
            <w:r>
              <w:rPr>
                <w:rFonts w:ascii="宋体" w:hAnsi="宋体" w:hint="eastAsia"/>
                <w:color w:val="000000"/>
                <w:szCs w:val="21"/>
              </w:rPr>
              <w:t>NO 30A/240VAC/14VDC。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13.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继电器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NC 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20A//240VAC/14VDC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14839" w:rsidRPr="004E652A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14.安装方式：平置或壁挂。</w:t>
            </w:r>
          </w:p>
        </w:tc>
      </w:tr>
      <w:tr w:rsidR="00414839" w:rsidRPr="005D5554" w:rsidTr="002E6A3B">
        <w:trPr>
          <w:trHeight w:val="841"/>
        </w:trPr>
        <w:tc>
          <w:tcPr>
            <w:tcW w:w="1101" w:type="dxa"/>
            <w:vMerge w:val="restart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音频系统</w:t>
            </w: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双通道无线手持话筒套装</w:t>
            </w:r>
          </w:p>
        </w:tc>
        <w:tc>
          <w:tcPr>
            <w:tcW w:w="6237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E3CD3">
              <w:rPr>
                <w:rFonts w:asciiTheme="minorEastAsia" w:hAnsiTheme="minorEastAsia" w:hint="eastAsia"/>
                <w:szCs w:val="21"/>
              </w:rPr>
              <w:t>1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.发射机类型：手持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br/>
              <w:t>2.RF 输出功率：1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br/>
              <w:t>3.电池连续使用时间：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≥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 xml:space="preserve">10h 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4.音频输出电平：最高-20dBV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br/>
              <w:t>5.输入阻抗：22kΩ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会议麦克风</w:t>
            </w:r>
          </w:p>
        </w:tc>
        <w:tc>
          <w:tcPr>
            <w:tcW w:w="6237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1.指向性:超心型指向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br/>
              <w:t>2.频率响应：50Hz to 16 KHz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br/>
              <w:t>3.换能方式:电容式咪芯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br/>
              <w:t xml:space="preserve">4.音频输出方式: </w:t>
            </w:r>
            <w:r>
              <w:rPr>
                <w:rFonts w:ascii="宋体" w:hAnsi="宋体" w:hint="eastAsia"/>
                <w:color w:val="000000"/>
                <w:szCs w:val="21"/>
              </w:rPr>
              <w:t>平衡输出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br/>
              <w:t>5.灵敏度 : -47dB±3dB(F=1KHz,S.P.L=1Pa, 0dB=1V/Pa)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br/>
              <w:t>6.输出阻抗（欧姆）: 160</w:t>
            </w:r>
            <w:r w:rsidRPr="005D5554">
              <w:rPr>
                <w:rFonts w:ascii="宋体" w:hAnsi="宋体"/>
                <w:color w:val="000000"/>
                <w:szCs w:val="21"/>
              </w:rPr>
              <w:t>Ω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±20%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br/>
              <w:t>7.供电电压(V）: DC3V/DC9V/幻象48V自动转换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调音台</w:t>
            </w:r>
          </w:p>
        </w:tc>
        <w:tc>
          <w:tcPr>
            <w:tcW w:w="6237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/>
                <w:color w:val="000000"/>
                <w:szCs w:val="21"/>
              </w:rPr>
              <w:t>1.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编组数：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≥</w:t>
            </w:r>
            <w:r w:rsidRPr="005D5554">
              <w:rPr>
                <w:rFonts w:ascii="宋体" w:hAnsi="宋体"/>
                <w:color w:val="000000"/>
                <w:szCs w:val="21"/>
              </w:rPr>
              <w:t>2 </w:t>
            </w:r>
            <w:r w:rsidRPr="005D5554">
              <w:rPr>
                <w:rFonts w:ascii="宋体" w:hAnsi="宋体"/>
                <w:color w:val="000000"/>
                <w:szCs w:val="21"/>
              </w:rPr>
              <w:br/>
              <w:t>2.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输出电压：</w:t>
            </w:r>
            <w:r w:rsidRPr="005D5554">
              <w:rPr>
                <w:rFonts w:ascii="宋体" w:hAnsi="宋体"/>
                <w:color w:val="000000"/>
                <w:szCs w:val="21"/>
              </w:rPr>
              <w:t>4V Max </w:t>
            </w:r>
            <w:r w:rsidRPr="005D5554">
              <w:rPr>
                <w:rFonts w:ascii="宋体" w:hAnsi="宋体"/>
                <w:color w:val="000000"/>
                <w:szCs w:val="21"/>
              </w:rPr>
              <w:br/>
              <w:t>3.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阻抗：话筒输入</w:t>
            </w:r>
            <w:r w:rsidRPr="005D5554">
              <w:rPr>
                <w:rFonts w:ascii="宋体" w:hAnsi="宋体"/>
                <w:color w:val="000000"/>
                <w:szCs w:val="21"/>
              </w:rPr>
              <w:t>2.5kΩ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，其它输入</w:t>
            </w:r>
            <w:r w:rsidRPr="005D5554">
              <w:rPr>
                <w:rFonts w:ascii="宋体" w:hAnsi="宋体"/>
                <w:color w:val="000000"/>
                <w:szCs w:val="21"/>
              </w:rPr>
              <w:t>≥10kΩ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，录音输出</w:t>
            </w:r>
            <w:r w:rsidRPr="005D5554">
              <w:rPr>
                <w:rFonts w:ascii="宋体" w:hAnsi="宋体"/>
                <w:color w:val="000000"/>
                <w:szCs w:val="21"/>
              </w:rPr>
              <w:t>1.1 kΩ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，其它输出</w:t>
            </w:r>
            <w:r w:rsidRPr="005D5554">
              <w:rPr>
                <w:rFonts w:ascii="宋体" w:hAnsi="宋体"/>
                <w:color w:val="000000"/>
                <w:szCs w:val="21"/>
              </w:rPr>
              <w:t>120Ω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，插入返回通道：</w:t>
            </w:r>
            <w:r w:rsidRPr="005D5554">
              <w:rPr>
                <w:rFonts w:ascii="宋体" w:hAnsi="宋体"/>
                <w:color w:val="000000"/>
                <w:szCs w:val="21"/>
              </w:rPr>
              <w:t>2.5 kΩ</w:t>
            </w:r>
            <w:r w:rsidRPr="005D5554">
              <w:rPr>
                <w:rFonts w:ascii="宋体" w:hAnsi="宋体"/>
                <w:color w:val="000000"/>
                <w:szCs w:val="21"/>
              </w:rPr>
              <w:br/>
              <w:t>4.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效果：</w:t>
            </w:r>
            <w:r w:rsidRPr="005D5554">
              <w:rPr>
                <w:rFonts w:ascii="宋体" w:hAnsi="宋体"/>
                <w:color w:val="000000"/>
                <w:szCs w:val="21"/>
              </w:rPr>
              <w:t>ECHO 12ms-200ms </w:t>
            </w:r>
            <w:r w:rsidRPr="005D5554">
              <w:rPr>
                <w:rFonts w:ascii="宋体" w:hAnsi="宋体"/>
                <w:color w:val="000000"/>
                <w:szCs w:val="21"/>
              </w:rPr>
              <w:br/>
              <w:t>5.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信噪比：线路</w:t>
            </w:r>
            <w:r w:rsidRPr="005D5554">
              <w:rPr>
                <w:rFonts w:ascii="宋体" w:hAnsi="宋体"/>
                <w:color w:val="000000"/>
                <w:szCs w:val="21"/>
              </w:rPr>
              <w:t>/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话筒输入：</w:t>
            </w:r>
            <w:r w:rsidRPr="005D5554">
              <w:rPr>
                <w:rFonts w:ascii="宋体" w:hAnsi="宋体"/>
                <w:color w:val="000000"/>
                <w:szCs w:val="21"/>
              </w:rPr>
              <w:t>89dB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，监听输出：</w:t>
            </w:r>
            <w:r w:rsidRPr="005D5554">
              <w:rPr>
                <w:rFonts w:ascii="宋体" w:hAnsi="宋体"/>
                <w:color w:val="000000"/>
                <w:szCs w:val="21"/>
              </w:rPr>
              <w:t>80dB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，效果</w:t>
            </w:r>
            <w:r w:rsidRPr="005D5554">
              <w:rPr>
                <w:rFonts w:ascii="宋体" w:hAnsi="宋体"/>
                <w:color w:val="000000"/>
                <w:szCs w:val="21"/>
              </w:rPr>
              <w:t>/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辅助输出：</w:t>
            </w:r>
            <w:r w:rsidRPr="005D5554">
              <w:rPr>
                <w:rFonts w:ascii="宋体" w:hAnsi="宋体"/>
                <w:color w:val="000000"/>
                <w:szCs w:val="21"/>
              </w:rPr>
              <w:t>80dB</w:t>
            </w:r>
            <w:r w:rsidRPr="005D5554">
              <w:rPr>
                <w:rFonts w:ascii="宋体" w:hAnsi="宋体"/>
                <w:color w:val="000000"/>
                <w:szCs w:val="21"/>
              </w:rPr>
              <w:br/>
              <w:t>6.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失真度</w:t>
            </w:r>
            <w:r w:rsidRPr="005D5554">
              <w:rPr>
                <w:rFonts w:ascii="宋体" w:hAnsi="宋体"/>
                <w:color w:val="000000"/>
                <w:szCs w:val="21"/>
              </w:rPr>
              <w:t>(THD)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5D5554">
              <w:rPr>
                <w:rFonts w:ascii="宋体" w:hAnsi="宋体"/>
                <w:color w:val="000000"/>
                <w:szCs w:val="21"/>
              </w:rPr>
              <w:t>0.03%(1KHz Full Power) </w:t>
            </w:r>
            <w:r w:rsidRPr="005D5554">
              <w:rPr>
                <w:rFonts w:ascii="宋体" w:hAnsi="宋体"/>
                <w:color w:val="000000"/>
                <w:szCs w:val="21"/>
              </w:rPr>
              <w:br/>
              <w:t>7.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频率响应：</w:t>
            </w:r>
            <w:r w:rsidRPr="005D5554">
              <w:rPr>
                <w:rFonts w:ascii="宋体" w:hAnsi="宋体"/>
                <w:color w:val="000000"/>
                <w:szCs w:val="21"/>
              </w:rPr>
              <w:t>20Hz~20KHz±3dB </w:t>
            </w:r>
            <w:r w:rsidRPr="005D5554">
              <w:rPr>
                <w:rFonts w:ascii="宋体" w:hAnsi="宋体"/>
                <w:color w:val="000000"/>
                <w:szCs w:val="21"/>
              </w:rPr>
              <w:br/>
              <w:t>8.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均衡参数：</w:t>
            </w:r>
            <w:r w:rsidRPr="005D5554">
              <w:rPr>
                <w:rFonts w:ascii="宋体" w:hAnsi="宋体"/>
                <w:color w:val="000000"/>
                <w:szCs w:val="21"/>
              </w:rPr>
              <w:t>High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5D5554">
              <w:rPr>
                <w:rFonts w:ascii="宋体" w:hAnsi="宋体"/>
                <w:color w:val="000000"/>
                <w:szCs w:val="21"/>
              </w:rPr>
              <w:t>±15dB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频率：</w:t>
            </w:r>
            <w:r w:rsidRPr="005D5554">
              <w:rPr>
                <w:rFonts w:ascii="宋体" w:hAnsi="宋体"/>
                <w:color w:val="000000"/>
                <w:szCs w:val="21"/>
              </w:rPr>
              <w:t>12kHz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斜率；</w:t>
            </w:r>
            <w:r w:rsidRPr="005D5554">
              <w:rPr>
                <w:rFonts w:ascii="宋体" w:hAnsi="宋体"/>
                <w:color w:val="000000"/>
                <w:szCs w:val="21"/>
              </w:rPr>
              <w:t>Mid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5D5554">
              <w:rPr>
                <w:rFonts w:ascii="宋体" w:hAnsi="宋体"/>
                <w:color w:val="000000"/>
                <w:szCs w:val="21"/>
              </w:rPr>
              <w:t>±15dB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频率：</w:t>
            </w:r>
            <w:r w:rsidRPr="005D5554">
              <w:rPr>
                <w:rFonts w:ascii="宋体" w:hAnsi="宋体"/>
                <w:color w:val="000000"/>
                <w:szCs w:val="21"/>
              </w:rPr>
              <w:t>2.5kHz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斜率；</w:t>
            </w:r>
            <w:r w:rsidRPr="005D5554">
              <w:rPr>
                <w:rFonts w:ascii="宋体" w:hAnsi="宋体"/>
                <w:color w:val="000000"/>
                <w:szCs w:val="21"/>
              </w:rPr>
              <w:t>Low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5D5554">
              <w:rPr>
                <w:rFonts w:ascii="宋体" w:hAnsi="宋体"/>
                <w:color w:val="000000"/>
                <w:szCs w:val="21"/>
              </w:rPr>
              <w:t>±15dB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频率：</w:t>
            </w:r>
            <w:r w:rsidRPr="005D5554">
              <w:rPr>
                <w:rFonts w:ascii="宋体" w:hAnsi="宋体"/>
                <w:color w:val="000000"/>
                <w:szCs w:val="21"/>
              </w:rPr>
              <w:t>80Hz</w:t>
            </w:r>
            <w:r>
              <w:rPr>
                <w:rFonts w:ascii="宋体" w:hAnsi="宋体" w:hint="eastAsia"/>
                <w:color w:val="000000"/>
                <w:szCs w:val="21"/>
              </w:rPr>
              <w:t>斜率</w:t>
            </w:r>
            <w:r w:rsidRPr="005D5554">
              <w:rPr>
                <w:rFonts w:ascii="宋体" w:hAnsi="宋体"/>
                <w:color w:val="000000"/>
                <w:szCs w:val="21"/>
              </w:rPr>
              <w:br/>
              <w:t>9.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电源消耗：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≤</w:t>
            </w:r>
            <w:r w:rsidRPr="005D5554">
              <w:rPr>
                <w:rFonts w:ascii="宋体" w:hAnsi="宋体"/>
                <w:color w:val="000000"/>
                <w:szCs w:val="21"/>
              </w:rPr>
              <w:t>50W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数字音频处理器</w:t>
            </w:r>
          </w:p>
        </w:tc>
        <w:tc>
          <w:tcPr>
            <w:tcW w:w="6237" w:type="dxa"/>
          </w:tcPr>
          <w:p w:rsidR="00414839" w:rsidRPr="0098310D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E3CD3">
              <w:rPr>
                <w:rFonts w:asciiTheme="minorEastAsia" w:hAnsiTheme="minorEastAsia" w:hint="eastAsia"/>
                <w:szCs w:val="21"/>
              </w:rPr>
              <w:lastRenderedPageBreak/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电源：180V-240VAC/50Hz-60Hz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2.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输入输出阻抗：输入阻抗＞10KΩ电子平衡输入，输出阻抗＜60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Ω，电子平衡输出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3.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共模抑制比：＞65dB（50Hz-10KHz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4.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输出最大电平：Vpp=4V平衡，Vpp=7.6V</w:t>
            </w:r>
            <w:r>
              <w:rPr>
                <w:rFonts w:ascii="宋体" w:hAnsi="宋体" w:hint="eastAsia"/>
                <w:color w:val="000000"/>
                <w:szCs w:val="21"/>
              </w:rPr>
              <w:t>非平衡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5.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频率响应：20Hz-20.0kHz±0.5dB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6.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动态范围：＞105dB 20Hz-20kHz(不计权)；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7.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失真：0.01%(THD)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8.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最大延时：6.979mS，最小调整步距为</w:t>
            </w:r>
            <w:r>
              <w:rPr>
                <w:rFonts w:ascii="宋体" w:hAnsi="宋体" w:hint="eastAsia"/>
                <w:color w:val="000000"/>
                <w:szCs w:val="21"/>
              </w:rPr>
              <w:t>0.021ms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9.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输出增益：-40dB-+6dB可调，调整步距为</w:t>
            </w:r>
            <w:r>
              <w:rPr>
                <w:rFonts w:ascii="宋体" w:hAnsi="宋体" w:hint="eastAsia"/>
                <w:color w:val="000000"/>
                <w:szCs w:val="21"/>
              </w:rPr>
              <w:t>0.1dB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10.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输入增益：-40dB-+6dB可调，调整步距为</w:t>
            </w:r>
            <w:r>
              <w:rPr>
                <w:rFonts w:ascii="宋体" w:hAnsi="宋体" w:hint="eastAsia"/>
                <w:color w:val="000000"/>
                <w:szCs w:val="21"/>
              </w:rPr>
              <w:t>0.1dB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11.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图示均衡波虑器：15段/每路输入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12.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参量均衡滤波器：8段/每路输出，9段/每路输入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13.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滤波器增益：+15dB至-30dB，步距为</w:t>
            </w:r>
            <w:r>
              <w:rPr>
                <w:rFonts w:ascii="宋体" w:hAnsi="宋体" w:hint="eastAsia"/>
                <w:color w:val="000000"/>
                <w:szCs w:val="21"/>
              </w:rPr>
              <w:t>0.1dB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14.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滤波器Q值/Bw值：0.5-128/2.0-0.008(切换成高、低通响应)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15.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高低通滤波器：每路输出都有1</w:t>
            </w:r>
            <w:r>
              <w:rPr>
                <w:rFonts w:ascii="宋体" w:hAnsi="宋体" w:hint="eastAsia"/>
                <w:color w:val="000000"/>
                <w:szCs w:val="21"/>
              </w:rPr>
              <w:t>个高通和低通滤波器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16.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滤波器：（高通）20Hz-20kHz，1/36倍频程，（低通）20Hz-20kHz，1/36</w:t>
            </w:r>
            <w:r>
              <w:rPr>
                <w:rFonts w:ascii="宋体" w:hAnsi="宋体" w:hint="eastAsia"/>
                <w:color w:val="000000"/>
                <w:szCs w:val="21"/>
              </w:rPr>
              <w:t>倍频程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17.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启动时间：0.3-90ms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18.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显示：</w:t>
            </w:r>
            <w:r w:rsidRPr="003F3A1C">
              <w:rPr>
                <w:rFonts w:ascii="宋体" w:hAnsi="宋体" w:hint="eastAsia"/>
                <w:color w:val="000000"/>
                <w:szCs w:val="21"/>
              </w:rPr>
              <w:t>20×2蓝背光白字符LCD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36161">
              <w:rPr>
                <w:rFonts w:ascii="宋体" w:hAnsi="宋体" w:hint="eastAsia"/>
                <w:color w:val="000000"/>
                <w:szCs w:val="21"/>
              </w:rPr>
              <w:t>反馈抑制器</w:t>
            </w:r>
          </w:p>
        </w:tc>
        <w:tc>
          <w:tcPr>
            <w:tcW w:w="6237" w:type="dxa"/>
          </w:tcPr>
          <w:p w:rsidR="00414839" w:rsidRPr="00D36161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t>采用SMARTFilter超高速的自动反馈控制，提供更大的反馈前增益（典型值为提高6-9dB），24Bit</w:t>
            </w:r>
            <w:r>
              <w:rPr>
                <w:rFonts w:ascii="宋体" w:hAnsi="宋体" w:hint="eastAsia"/>
                <w:color w:val="000000"/>
                <w:szCs w:val="21"/>
              </w:rPr>
              <w:t>数字解析度。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br/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t>每通道12个独立的数字陷波滤波器，从40Hz～20kHz</w:t>
            </w:r>
            <w:r>
              <w:rPr>
                <w:rFonts w:ascii="宋体" w:hAnsi="宋体" w:hint="eastAsia"/>
                <w:color w:val="000000"/>
                <w:szCs w:val="21"/>
              </w:rPr>
              <w:t>自动控制。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br/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t>用户可控滤波器带宽，1/10倍频程，或者是1/5倍频程，恒定Q值，分辨率1Hz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br/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t>寻找和消除反馈需要的时间：0.4秒，典型值1KHz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br/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t>每通道活动滤波器与固</w:t>
            </w:r>
            <w:r>
              <w:rPr>
                <w:rFonts w:ascii="宋体" w:hAnsi="宋体" w:hint="eastAsia"/>
                <w:color w:val="000000"/>
                <w:szCs w:val="21"/>
              </w:rPr>
              <w:t>定滤波器的数量：用户可选择，最后的配置储存在存储器中。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br/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t>活动滤波器的释放时间为1、5、30或60</w:t>
            </w:r>
            <w:r>
              <w:rPr>
                <w:rFonts w:ascii="宋体" w:hAnsi="宋体" w:hint="eastAsia"/>
                <w:color w:val="000000"/>
                <w:szCs w:val="21"/>
              </w:rPr>
              <w:t>分钟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br/>
              <w:t>7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t>电源：AC 220V/50Hz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br/>
              <w:t>8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t>频率响应：20Hz-20kHz，±0.3dB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br/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t>增益匹配：±0.2dB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br/>
              <w:t>10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t>频谱改变：+025dB，20Hz-20kHz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br/>
              <w:t>11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t>信噪动态范围：&gt;100dB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br/>
              <w:t>12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t>总谐波失真：0.005%/1kHz；&lt;0.01%/20Hz-10kH；&lt;0.025%/10kHz-20kHz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br/>
              <w:t>13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t>动态范围：&gt;105dB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br/>
              <w:t>14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t>输入/输出的最大信号电平：平衡输入/输+27dBv，不平衡+21 dBv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br/>
              <w:t>15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t>输入阻抗：平衡或不平衡输入阻抗＞40KΩ，2</w:t>
            </w:r>
            <w:r>
              <w:rPr>
                <w:rFonts w:ascii="宋体" w:hAnsi="宋体" w:hint="eastAsia"/>
                <w:color w:val="000000"/>
                <w:szCs w:val="21"/>
              </w:rPr>
              <w:t>脚高电平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br/>
              <w:t>16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t>输出阻抗：平衡或不平衡输出阻抗150Ω，2</w:t>
            </w:r>
            <w:r>
              <w:rPr>
                <w:rFonts w:ascii="宋体" w:hAnsi="宋体" w:hint="eastAsia"/>
                <w:color w:val="000000"/>
                <w:szCs w:val="21"/>
              </w:rPr>
              <w:t>脚高电平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br/>
              <w:t>17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t>峰值空间：一般4dBV平衡输入，最大峰值为+23dB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br/>
              <w:t>18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D36161">
              <w:rPr>
                <w:rFonts w:ascii="宋体" w:hAnsi="宋体" w:hint="eastAsia"/>
                <w:color w:val="000000"/>
                <w:szCs w:val="21"/>
              </w:rPr>
              <w:t>I/C连接器：XLR-3和1/4″TRS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lastRenderedPageBreak/>
              <w:t>全频音箱</w:t>
            </w:r>
          </w:p>
        </w:tc>
        <w:tc>
          <w:tcPr>
            <w:tcW w:w="6237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E3CD3">
              <w:rPr>
                <w:rFonts w:asciiTheme="minorEastAsia" w:hAnsiTheme="minorEastAsia" w:hint="eastAsia"/>
                <w:szCs w:val="21"/>
              </w:rPr>
              <w:lastRenderedPageBreak/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单元数量:LF:4×5.25",HF:4x1"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高音特性：呈“万向轮”结构，可360度旋转调整音箱指向角度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频率响应 :100Hz~20KHz(±3dB)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4.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阻抗:8</w:t>
            </w:r>
            <w:r w:rsidRPr="005D5554">
              <w:rPr>
                <w:rFonts w:ascii="宋体" w:hAnsi="宋体"/>
                <w:color w:val="000000"/>
                <w:szCs w:val="21"/>
              </w:rPr>
              <w:t>Ω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承受功率:250W AES，450W Peak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灵敏度：96dB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最大声压级:123dB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专业功放</w:t>
            </w:r>
          </w:p>
        </w:tc>
        <w:tc>
          <w:tcPr>
            <w:tcW w:w="6237" w:type="dxa"/>
          </w:tcPr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电源规格：交流电压180～240V/50～60Hz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输出功率(8</w:t>
            </w:r>
            <w:r w:rsidRPr="005D5554">
              <w:rPr>
                <w:rFonts w:ascii="宋体" w:hAnsi="宋体"/>
                <w:color w:val="000000"/>
                <w:szCs w:val="21"/>
              </w:rPr>
              <w:t>Ω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)：2×350W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输出功率(4</w:t>
            </w:r>
            <w:r w:rsidRPr="005D5554">
              <w:rPr>
                <w:rFonts w:ascii="宋体" w:hAnsi="宋体"/>
                <w:color w:val="000000"/>
                <w:szCs w:val="21"/>
              </w:rPr>
              <w:t>Ω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)：2×750W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桥接输出功率(8</w:t>
            </w:r>
            <w:r w:rsidRPr="005D5554">
              <w:rPr>
                <w:rFonts w:ascii="宋体" w:hAnsi="宋体"/>
                <w:color w:val="000000"/>
                <w:szCs w:val="21"/>
              </w:rPr>
              <w:t>Ω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)：1000W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输入灵敏度：0.775V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输入阻抗（平衡）：20K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7.输入阻抗（非平衡）：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10K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信噪比：&gt;90dB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总谐波失真：&lt;0.2%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频率响应：20Hz～20KHz &lt;±～0.25db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最大输入增益：21dB/9V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阻尼系数：&gt;300 f=1KHz 8ohm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13.</w:t>
            </w:r>
            <w:r w:rsidRPr="005D5554">
              <w:rPr>
                <w:rFonts w:ascii="宋体" w:hAnsi="宋体" w:hint="eastAsia"/>
                <w:color w:val="000000"/>
                <w:szCs w:val="21"/>
              </w:rPr>
              <w:t>分离度：&gt;70dB 1KHz 8ohm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阵列声柱</w:t>
            </w:r>
          </w:p>
        </w:tc>
        <w:tc>
          <w:tcPr>
            <w:tcW w:w="6237" w:type="dxa"/>
          </w:tcPr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E3CD3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单元规格：4x5.5"钕磁+10x1"钕磁</w:t>
            </w:r>
          </w:p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阻抗：8</w:t>
            </w:r>
            <w:r w:rsidRPr="00495262">
              <w:rPr>
                <w:rFonts w:ascii="宋体" w:hAnsi="宋体"/>
                <w:color w:val="000000"/>
                <w:szCs w:val="21"/>
              </w:rPr>
              <w:t>Ω</w:t>
            </w:r>
          </w:p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额定功率：500W（2000W，PEAK）</w:t>
            </w:r>
          </w:p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SPL（1W/1m）：102dB</w:t>
            </w:r>
          </w:p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最大SPL（1W/1m）：129dB（135dB，PEAK）</w:t>
            </w:r>
          </w:p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频率响应：60Hz-20kHz，-10dB</w:t>
            </w:r>
          </w:p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扩散角度：水平＞90°，垂直＞45°</w:t>
            </w:r>
          </w:p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95262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0.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安装孔：8个M8</w:t>
            </w:r>
          </w:p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安装系统：贴墙无角度壁挂安装或支架式可调角度壁挂安装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专业功放</w:t>
            </w:r>
          </w:p>
        </w:tc>
        <w:tc>
          <w:tcPr>
            <w:tcW w:w="6237" w:type="dxa"/>
          </w:tcPr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E3CD3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电源规格：交流电压180～240V/50～60Hz</w:t>
            </w:r>
          </w:p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95262">
              <w:rPr>
                <w:rFonts w:ascii="宋体" w:hAnsi="宋体" w:hint="eastAsia"/>
                <w:color w:val="000000"/>
                <w:szCs w:val="21"/>
              </w:rPr>
              <w:t>2.输出功率(8</w:t>
            </w:r>
            <w:r w:rsidRPr="00495262">
              <w:rPr>
                <w:rFonts w:ascii="宋体" w:hAnsi="宋体"/>
                <w:color w:val="000000"/>
                <w:szCs w:val="21"/>
              </w:rPr>
              <w:t>Ω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)：2×850W</w:t>
            </w:r>
          </w:p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输出功率(4</w:t>
            </w:r>
            <w:r w:rsidRPr="00495262">
              <w:rPr>
                <w:rFonts w:ascii="宋体" w:hAnsi="宋体"/>
                <w:color w:val="000000"/>
                <w:szCs w:val="21"/>
              </w:rPr>
              <w:t>Ω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)：2×1300W</w:t>
            </w:r>
          </w:p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桥接输出功率(8</w:t>
            </w:r>
            <w:r w:rsidRPr="00495262">
              <w:rPr>
                <w:rFonts w:ascii="宋体" w:hAnsi="宋体"/>
                <w:color w:val="000000"/>
                <w:szCs w:val="21"/>
              </w:rPr>
              <w:t>Ω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)：2400W</w:t>
            </w:r>
          </w:p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输入灵敏度：0.775V</w:t>
            </w:r>
          </w:p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输入阻抗（平衡）：20K</w:t>
            </w:r>
          </w:p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输入阻抗（非平衡）：10K</w:t>
            </w:r>
          </w:p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信噪比：&gt;100dB</w:t>
            </w:r>
          </w:p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总谐波失真：&lt;0.2%</w:t>
            </w:r>
          </w:p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频率响应：20Hz～20KHz &lt;±～1.0dB</w:t>
            </w:r>
          </w:p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最大输入增益：21dB/9V</w:t>
            </w:r>
          </w:p>
          <w:p w:rsidR="00414839" w:rsidRPr="00495262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阻尼系数：&gt;800 f=1KHz 8ohm</w:t>
            </w:r>
          </w:p>
          <w:p w:rsidR="00414839" w:rsidRPr="00DE3CD3" w:rsidRDefault="00414839" w:rsidP="002E6A3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13.</w:t>
            </w:r>
            <w:r w:rsidRPr="00495262">
              <w:rPr>
                <w:rFonts w:ascii="宋体" w:hAnsi="宋体" w:hint="eastAsia"/>
                <w:color w:val="000000"/>
                <w:szCs w:val="21"/>
              </w:rPr>
              <w:t>分离度：&gt;70dB 1KHz 8ohm</w:t>
            </w:r>
          </w:p>
        </w:tc>
      </w:tr>
      <w:tr w:rsidR="00414839" w:rsidRPr="005D5554" w:rsidTr="002E6A3B">
        <w:trPr>
          <w:trHeight w:val="1206"/>
        </w:trPr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701" w:type="dxa"/>
          </w:tcPr>
          <w:p w:rsidR="00414839" w:rsidRPr="00B4637C" w:rsidRDefault="00414839" w:rsidP="002E6A3B">
            <w:pPr>
              <w:jc w:val="left"/>
              <w:rPr>
                <w:rFonts w:ascii="宋体" w:hAnsi="宋体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szCs w:val="21"/>
              </w:rPr>
            </w:pPr>
          </w:p>
          <w:p w:rsidR="00414839" w:rsidRPr="00B4637C" w:rsidRDefault="00414839" w:rsidP="002E6A3B">
            <w:pPr>
              <w:jc w:val="left"/>
              <w:rPr>
                <w:rFonts w:ascii="宋体" w:hAnsi="宋体"/>
                <w:szCs w:val="21"/>
              </w:rPr>
            </w:pPr>
          </w:p>
          <w:p w:rsidR="00414839" w:rsidRPr="00B4637C" w:rsidRDefault="00414839" w:rsidP="002E6A3B">
            <w:pPr>
              <w:jc w:val="left"/>
              <w:rPr>
                <w:rFonts w:ascii="宋体" w:hAnsi="宋体"/>
                <w:szCs w:val="21"/>
              </w:rPr>
            </w:pPr>
            <w:r w:rsidRPr="00B4637C">
              <w:rPr>
                <w:rFonts w:ascii="宋体" w:hAnsi="宋体" w:hint="eastAsia"/>
                <w:szCs w:val="21"/>
              </w:rPr>
              <w:t>机柜</w:t>
            </w:r>
          </w:p>
        </w:tc>
        <w:tc>
          <w:tcPr>
            <w:tcW w:w="6237" w:type="dxa"/>
          </w:tcPr>
          <w:p w:rsidR="00414839" w:rsidRPr="00B4637C" w:rsidRDefault="00414839" w:rsidP="002E6A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B4637C">
              <w:rPr>
                <w:rFonts w:ascii="宋体" w:hAnsi="宋体" w:hint="eastAsia"/>
                <w:szCs w:val="21"/>
              </w:rPr>
              <w:t>材质：加厚冷轧钢材</w:t>
            </w:r>
          </w:p>
          <w:p w:rsidR="00414839" w:rsidRPr="00B4637C" w:rsidRDefault="00414839" w:rsidP="002E6A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B4637C">
              <w:rPr>
                <w:rFonts w:ascii="宋体" w:hAnsi="宋体" w:hint="eastAsia"/>
                <w:szCs w:val="21"/>
              </w:rPr>
              <w:t>颜色：黑色</w:t>
            </w:r>
          </w:p>
          <w:p w:rsidR="00414839" w:rsidRDefault="00414839" w:rsidP="002E6A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 w:rsidRPr="00B4637C">
              <w:rPr>
                <w:rFonts w:ascii="宋体" w:hAnsi="宋体" w:hint="eastAsia"/>
                <w:szCs w:val="21"/>
              </w:rPr>
              <w:t>尺寸：2000mm×600mm×600mm</w:t>
            </w:r>
          </w:p>
          <w:p w:rsidR="00414839" w:rsidRPr="00B4637C" w:rsidRDefault="00414839" w:rsidP="002E6A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Pr="009C285B">
              <w:rPr>
                <w:rFonts w:ascii="宋体" w:hAnsi="宋体" w:hint="eastAsia"/>
                <w:szCs w:val="21"/>
              </w:rPr>
              <w:t>立柱厚度：2.0mm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9C285B">
              <w:rPr>
                <w:rFonts w:ascii="宋体" w:hAnsi="宋体" w:hint="eastAsia"/>
                <w:szCs w:val="21"/>
              </w:rPr>
              <w:t>立柱间距：485mm</w:t>
            </w:r>
          </w:p>
          <w:p w:rsidR="00414839" w:rsidRDefault="00414839" w:rsidP="002E6A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 w:rsidRPr="00B4637C">
              <w:rPr>
                <w:rFonts w:ascii="宋体" w:hAnsi="宋体" w:hint="eastAsia"/>
                <w:szCs w:val="21"/>
              </w:rPr>
              <w:t>产品承重:静载800KG</w:t>
            </w:r>
          </w:p>
          <w:p w:rsidR="00414839" w:rsidRPr="00B4637C" w:rsidRDefault="00414839" w:rsidP="002E6A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6.</w:t>
            </w:r>
            <w:r w:rsidRPr="00B4637C">
              <w:rPr>
                <w:rFonts w:ascii="宋体" w:hAnsi="宋体" w:hint="eastAsia"/>
                <w:szCs w:val="21"/>
              </w:rPr>
              <w:t>防护等级:IP20</w:t>
            </w:r>
          </w:p>
        </w:tc>
      </w:tr>
      <w:tr w:rsidR="00414839" w:rsidRPr="005D5554" w:rsidTr="002E6A3B">
        <w:tc>
          <w:tcPr>
            <w:tcW w:w="1101" w:type="dxa"/>
            <w:vMerge w:val="restart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家具</w:t>
            </w: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立式演讲台</w:t>
            </w:r>
          </w:p>
        </w:tc>
        <w:tc>
          <w:tcPr>
            <w:tcW w:w="6237" w:type="dxa"/>
          </w:tcPr>
          <w:p w:rsidR="00414839" w:rsidRPr="009C285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1.尺寸：</w:t>
            </w:r>
            <w:r w:rsidRPr="009C285B">
              <w:rPr>
                <w:rFonts w:ascii="宋体" w:hAnsi="宋体"/>
                <w:color w:val="000000"/>
                <w:szCs w:val="21"/>
              </w:rPr>
              <w:t>W800*D500*H1200mm</w:t>
            </w:r>
          </w:p>
          <w:p w:rsidR="00414839" w:rsidRPr="009C285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2.样式：</w:t>
            </w:r>
            <w:r w:rsidRPr="009C285B">
              <w:rPr>
                <w:rFonts w:ascii="宋体" w:hAnsi="宋体" w:hint="eastAsia"/>
                <w:color w:val="000000"/>
                <w:szCs w:val="21"/>
              </w:rPr>
              <w:t>直边拼缝</w:t>
            </w:r>
          </w:p>
          <w:p w:rsidR="00414839" w:rsidRPr="009C285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  <w:r w:rsidRPr="009C285B">
              <w:rPr>
                <w:rFonts w:ascii="宋体" w:hAnsi="宋体" w:hint="eastAsia"/>
                <w:color w:val="000000"/>
                <w:szCs w:val="21"/>
              </w:rPr>
              <w:t>优质环保E0级中密度板基材</w:t>
            </w:r>
          </w:p>
          <w:p w:rsidR="00414839" w:rsidRPr="009C285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</w:t>
            </w:r>
            <w:r w:rsidRPr="009C285B">
              <w:rPr>
                <w:rFonts w:ascii="宋体" w:hAnsi="宋体" w:hint="eastAsia"/>
                <w:color w:val="000000"/>
                <w:szCs w:val="21"/>
              </w:rPr>
              <w:t>环保聚酯漆，表面硬度达3H，有效防止漆面被刮伤，持久耐用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5.颜色：</w:t>
            </w:r>
            <w:r w:rsidRPr="009C285B">
              <w:rPr>
                <w:rFonts w:ascii="宋体" w:hAnsi="宋体" w:hint="eastAsia"/>
                <w:color w:val="000000"/>
                <w:szCs w:val="21"/>
              </w:rPr>
              <w:t>多种颜色可选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主席台座椅</w:t>
            </w:r>
          </w:p>
        </w:tc>
        <w:tc>
          <w:tcPr>
            <w:tcW w:w="6237" w:type="dxa"/>
          </w:tcPr>
          <w:p w:rsidR="00414839" w:rsidRPr="009C285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1.尺寸：</w:t>
            </w:r>
            <w:r w:rsidRPr="009C285B">
              <w:rPr>
                <w:rFonts w:ascii="宋体" w:hAnsi="宋体"/>
                <w:color w:val="000000"/>
                <w:szCs w:val="21"/>
              </w:rPr>
              <w:t>W500*D488*H1100mm</w:t>
            </w:r>
          </w:p>
          <w:p w:rsidR="00414839" w:rsidRPr="009C285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2材质：</w:t>
            </w:r>
            <w:r w:rsidRPr="009C285B">
              <w:rPr>
                <w:rFonts w:ascii="宋体" w:hAnsi="宋体" w:hint="eastAsia"/>
                <w:color w:val="000000"/>
                <w:szCs w:val="21"/>
              </w:rPr>
              <w:t>实木框架 椅座及椅腿</w:t>
            </w:r>
          </w:p>
          <w:p w:rsidR="00414839" w:rsidRPr="009C285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  <w:r w:rsidRPr="009C285B">
              <w:rPr>
                <w:rFonts w:ascii="宋体" w:hAnsi="宋体" w:hint="eastAsia"/>
                <w:color w:val="000000"/>
                <w:szCs w:val="21"/>
              </w:rPr>
              <w:t>高密度海绵、优质皮靠背、坐垫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4.颜色：</w:t>
            </w:r>
            <w:r w:rsidRPr="009C285B">
              <w:rPr>
                <w:rFonts w:ascii="宋体" w:hAnsi="宋体" w:hint="eastAsia"/>
                <w:color w:val="000000"/>
                <w:szCs w:val="21"/>
              </w:rPr>
              <w:t>多种颜色可选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主席台双人桌</w:t>
            </w:r>
          </w:p>
        </w:tc>
        <w:tc>
          <w:tcPr>
            <w:tcW w:w="6237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 w:rsidRPr="00B773D8">
              <w:rPr>
                <w:rFonts w:ascii="宋体" w:hAnsi="宋体" w:hint="eastAsia"/>
                <w:color w:val="000000"/>
                <w:szCs w:val="21"/>
              </w:rPr>
              <w:t>基材：采用优质E1</w:t>
            </w:r>
            <w:r>
              <w:rPr>
                <w:rFonts w:ascii="宋体" w:hAnsi="宋体" w:hint="eastAsia"/>
                <w:color w:val="000000"/>
                <w:szCs w:val="21"/>
              </w:rPr>
              <w:t>级“福人”中密度纤维板</w:t>
            </w: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 w:rsidRPr="00B773D8">
              <w:rPr>
                <w:rFonts w:ascii="宋体" w:hAnsi="宋体" w:hint="eastAsia"/>
                <w:color w:val="000000"/>
                <w:szCs w:val="21"/>
              </w:rPr>
              <w:t>面材：采用“大西洋”胡桃木覆面（可根据甲方要求提供樱桃木实木木皮）木皮双饰面；厚度0.6mm；木皮宽度200mm木皮木纹流畅，色泽纹理一致，接缝处自然均匀无瑕疵</w:t>
            </w: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  <w:r w:rsidRPr="00B773D8">
              <w:rPr>
                <w:rFonts w:ascii="宋体" w:hAnsi="宋体" w:hint="eastAsia"/>
                <w:color w:val="000000"/>
                <w:szCs w:val="21"/>
              </w:rPr>
              <w:t>封边：采用6厚胡桃木实木封边，木材含水率8%-12%</w:t>
            </w:r>
            <w:r>
              <w:rPr>
                <w:rFonts w:ascii="宋体" w:hAnsi="宋体" w:hint="eastAsia"/>
                <w:color w:val="000000"/>
                <w:szCs w:val="21"/>
              </w:rPr>
              <w:t>；油饰：优质“华润”水性涂料饰面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4.功能设置：桌面带挡笔沿及走线孔，下设桌斗,</w:t>
            </w:r>
            <w:r w:rsidRPr="00B773D8">
              <w:rPr>
                <w:rFonts w:ascii="宋体" w:hAnsi="宋体" w:hint="eastAsia"/>
                <w:color w:val="000000"/>
                <w:szCs w:val="21"/>
              </w:rPr>
              <w:t>前挡板落地并有纹饰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观众席双人桌</w:t>
            </w:r>
          </w:p>
        </w:tc>
        <w:tc>
          <w:tcPr>
            <w:tcW w:w="6237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1.尺寸：</w:t>
            </w:r>
            <w:r w:rsidRPr="00277CDB">
              <w:rPr>
                <w:rFonts w:ascii="宋体" w:hAnsi="宋体"/>
                <w:color w:val="000000"/>
                <w:szCs w:val="21"/>
              </w:rPr>
              <w:t>W1400*D500*H750mm</w:t>
            </w:r>
          </w:p>
          <w:p w:rsidR="00414839" w:rsidRPr="00277CD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2.样式：</w:t>
            </w:r>
            <w:r w:rsidRPr="00277CDB">
              <w:rPr>
                <w:rFonts w:ascii="宋体" w:hAnsi="宋体" w:hint="eastAsia"/>
                <w:color w:val="000000"/>
                <w:szCs w:val="21"/>
              </w:rPr>
              <w:t>直角折叠台架，带可固锁滚轮。</w:t>
            </w:r>
          </w:p>
          <w:p w:rsidR="00414839" w:rsidRPr="00277CD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3.材质:</w:t>
            </w:r>
            <w:r w:rsidRPr="00277CDB">
              <w:rPr>
                <w:rFonts w:ascii="宋体" w:hAnsi="宋体" w:hint="eastAsia"/>
                <w:color w:val="000000"/>
                <w:szCs w:val="21"/>
              </w:rPr>
              <w:t>台面环保E0级板材，专用PVC同色直封边</w:t>
            </w:r>
          </w:p>
          <w:p w:rsidR="00414839" w:rsidRPr="005D5554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4.颜色：</w:t>
            </w:r>
            <w:r w:rsidRPr="009C285B">
              <w:rPr>
                <w:rFonts w:ascii="宋体" w:hAnsi="宋体" w:hint="eastAsia"/>
                <w:color w:val="000000"/>
                <w:szCs w:val="21"/>
              </w:rPr>
              <w:t>多种颜色可选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观众席椅子</w:t>
            </w:r>
          </w:p>
        </w:tc>
        <w:tc>
          <w:tcPr>
            <w:tcW w:w="6237" w:type="dxa"/>
          </w:tcPr>
          <w:p w:rsidR="00414839" w:rsidRPr="0068443F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1.材质：</w:t>
            </w:r>
            <w:r w:rsidRPr="0068443F">
              <w:rPr>
                <w:rFonts w:ascii="宋体" w:hAnsi="宋体" w:hint="eastAsia"/>
                <w:color w:val="000000"/>
                <w:szCs w:val="21"/>
              </w:rPr>
              <w:t>高级耐磨弹力布座饰面</w:t>
            </w:r>
            <w:r>
              <w:rPr>
                <w:rFonts w:ascii="宋体" w:hAnsi="宋体" w:hint="eastAsia"/>
                <w:color w:val="000000"/>
                <w:szCs w:val="21"/>
              </w:rPr>
              <w:t>,</w:t>
            </w:r>
            <w:r w:rsidRPr="0068443F">
              <w:rPr>
                <w:rFonts w:ascii="宋体" w:hAnsi="宋体" w:hint="eastAsia"/>
                <w:color w:val="000000"/>
                <w:szCs w:val="21"/>
              </w:rPr>
              <w:t xml:space="preserve">黑色PP加纤胶背 </w:t>
            </w:r>
          </w:p>
          <w:p w:rsidR="00414839" w:rsidRPr="0068443F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2.样式：</w:t>
            </w:r>
            <w:r w:rsidRPr="0068443F">
              <w:rPr>
                <w:rFonts w:ascii="宋体" w:hAnsi="宋体" w:hint="eastAsia"/>
                <w:color w:val="000000"/>
                <w:szCs w:val="21"/>
              </w:rPr>
              <w:t>座板可翻转，架子可折叠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68443F">
              <w:rPr>
                <w:rFonts w:ascii="宋体" w:hAnsi="宋体" w:hint="eastAsia"/>
                <w:color w:val="000000"/>
                <w:szCs w:val="21"/>
              </w:rPr>
              <w:t>可前后活动扶手</w:t>
            </w:r>
            <w:r>
              <w:rPr>
                <w:rFonts w:ascii="宋体" w:hAnsi="宋体" w:hint="eastAsia"/>
                <w:color w:val="000000"/>
                <w:szCs w:val="21"/>
              </w:rPr>
              <w:t>,</w:t>
            </w:r>
            <w:r w:rsidRPr="0068443F">
              <w:rPr>
                <w:rFonts w:ascii="宋体" w:hAnsi="宋体" w:hint="eastAsia"/>
                <w:color w:val="000000"/>
                <w:szCs w:val="21"/>
              </w:rPr>
              <w:t>1.3厚管电镀架</w:t>
            </w:r>
          </w:p>
          <w:p w:rsidR="00414839" w:rsidRPr="0068443F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  <w:r w:rsidRPr="0068443F">
              <w:rPr>
                <w:rFonts w:ascii="宋体" w:hAnsi="宋体" w:hint="eastAsia"/>
                <w:color w:val="000000"/>
                <w:szCs w:val="21"/>
              </w:rPr>
              <w:t>铝合金支架配黑色写字板面，写字板可翻转</w:t>
            </w:r>
          </w:p>
        </w:tc>
      </w:tr>
      <w:tr w:rsidR="00414839" w:rsidRPr="005D5554" w:rsidTr="002E6A3B">
        <w:tc>
          <w:tcPr>
            <w:tcW w:w="1101" w:type="dxa"/>
            <w:vMerge/>
          </w:tcPr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D5554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</w:tcPr>
          <w:p w:rsidR="00414839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14839" w:rsidRPr="00A90A3C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90A3C">
              <w:rPr>
                <w:rFonts w:ascii="宋体" w:hAnsi="宋体" w:hint="eastAsia"/>
                <w:color w:val="000000"/>
                <w:szCs w:val="21"/>
              </w:rPr>
              <w:t>地毯</w:t>
            </w:r>
          </w:p>
        </w:tc>
        <w:tc>
          <w:tcPr>
            <w:tcW w:w="6237" w:type="dxa"/>
          </w:tcPr>
          <w:p w:rsidR="00414839" w:rsidRPr="009C285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285B">
              <w:rPr>
                <w:rFonts w:ascii="宋体" w:hAnsi="宋体" w:hint="eastAsia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国内一线地毯品牌</w:t>
            </w:r>
          </w:p>
          <w:p w:rsidR="00414839" w:rsidRPr="009C285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285B">
              <w:rPr>
                <w:rFonts w:ascii="宋体" w:hAnsi="宋体" w:hint="eastAsia"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符合阻燃二级标准及国家环保标准</w:t>
            </w:r>
          </w:p>
          <w:p w:rsidR="00414839" w:rsidRPr="009C285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285B">
              <w:rPr>
                <w:rFonts w:ascii="宋体" w:hAnsi="宋体" w:hint="eastAsia"/>
                <w:color w:val="000000"/>
                <w:szCs w:val="21"/>
              </w:rPr>
              <w:t>3.厚度≥</w:t>
            </w:r>
            <w:r>
              <w:rPr>
                <w:rFonts w:ascii="宋体" w:hAnsi="宋体" w:hint="eastAsia"/>
                <w:color w:val="000000"/>
                <w:szCs w:val="21"/>
              </w:rPr>
              <w:t>8 mm</w:t>
            </w:r>
          </w:p>
          <w:p w:rsidR="00414839" w:rsidRPr="009C285B" w:rsidRDefault="00414839" w:rsidP="002E6A3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285B">
              <w:rPr>
                <w:rFonts w:ascii="宋体" w:hAnsi="宋体" w:hint="eastAsia"/>
                <w:color w:val="000000"/>
                <w:szCs w:val="21"/>
              </w:rPr>
              <w:t>4.颜色及花式可选</w:t>
            </w:r>
          </w:p>
        </w:tc>
      </w:tr>
    </w:tbl>
    <w:p w:rsidR="00414839" w:rsidRDefault="00414839" w:rsidP="00414839">
      <w:pPr>
        <w:jc w:val="left"/>
        <w:rPr>
          <w:rFonts w:ascii="宋体" w:hAnsi="宋体"/>
          <w:color w:val="000000"/>
          <w:szCs w:val="21"/>
        </w:rPr>
      </w:pPr>
    </w:p>
    <w:p w:rsidR="00414839" w:rsidRPr="008413EA" w:rsidRDefault="00414839" w:rsidP="00414839">
      <w:pPr>
        <w:jc w:val="left"/>
        <w:rPr>
          <w:rFonts w:ascii="宋体" w:hAnsi="宋体"/>
          <w:b/>
          <w:color w:val="000000"/>
          <w:sz w:val="30"/>
          <w:szCs w:val="30"/>
        </w:rPr>
      </w:pPr>
      <w:r w:rsidRPr="008413EA">
        <w:rPr>
          <w:rFonts w:ascii="宋体" w:hAnsi="宋体" w:hint="eastAsia"/>
          <w:b/>
          <w:color w:val="000000"/>
          <w:sz w:val="30"/>
          <w:szCs w:val="30"/>
        </w:rPr>
        <w:t>三、其他要求</w:t>
      </w:r>
    </w:p>
    <w:p w:rsidR="00414839" w:rsidRPr="00FF0BFE" w:rsidRDefault="00414839" w:rsidP="00414839"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</w:t>
      </w:r>
      <w:r w:rsidRPr="00FF0BFE">
        <w:rPr>
          <w:rFonts w:ascii="宋体" w:hAnsi="宋体" w:hint="eastAsia"/>
          <w:color w:val="000000"/>
          <w:szCs w:val="21"/>
        </w:rPr>
        <w:t>. 系统和设备部分提供至少5年原厂质保（包括系统升级、备件、人工、现场），提</w:t>
      </w:r>
      <w:r>
        <w:rPr>
          <w:rFonts w:ascii="宋体" w:hAnsi="宋体" w:hint="eastAsia"/>
          <w:color w:val="000000"/>
          <w:szCs w:val="21"/>
        </w:rPr>
        <w:t>供所投产品制造厂家针对本项目出具的售后服务承诺函。家具部分（立式演讲</w:t>
      </w:r>
      <w:r w:rsidRPr="00FF0BFE">
        <w:rPr>
          <w:rFonts w:ascii="宋体" w:hAnsi="宋体" w:hint="eastAsia"/>
          <w:color w:val="000000"/>
          <w:szCs w:val="21"/>
        </w:rPr>
        <w:t>桌、</w:t>
      </w:r>
      <w:r>
        <w:rPr>
          <w:rFonts w:ascii="宋体" w:hAnsi="宋体" w:hint="eastAsia"/>
          <w:color w:val="000000"/>
          <w:szCs w:val="21"/>
        </w:rPr>
        <w:t>主席台座椅、观众席桌椅</w:t>
      </w:r>
      <w:r w:rsidRPr="00FF0BFE">
        <w:rPr>
          <w:rFonts w:ascii="宋体" w:hAnsi="宋体" w:hint="eastAsia"/>
          <w:color w:val="000000"/>
          <w:szCs w:val="21"/>
        </w:rPr>
        <w:t>）提供至少10</w:t>
      </w:r>
      <w:r>
        <w:rPr>
          <w:rFonts w:ascii="宋体" w:hAnsi="宋体" w:hint="eastAsia"/>
          <w:color w:val="000000"/>
          <w:szCs w:val="21"/>
        </w:rPr>
        <w:t>年</w:t>
      </w:r>
      <w:r w:rsidRPr="00FF0BFE">
        <w:rPr>
          <w:rFonts w:ascii="宋体" w:hAnsi="宋体" w:hint="eastAsia"/>
          <w:color w:val="000000"/>
          <w:szCs w:val="21"/>
        </w:rPr>
        <w:t>质保。</w:t>
      </w:r>
    </w:p>
    <w:p w:rsidR="00414839" w:rsidRPr="00FF0BFE" w:rsidRDefault="00414839" w:rsidP="00414839"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 w:rsidRPr="00FF0BFE">
        <w:rPr>
          <w:rFonts w:ascii="宋体" w:hAnsi="宋体" w:hint="eastAsia"/>
          <w:color w:val="000000"/>
          <w:szCs w:val="21"/>
        </w:rPr>
        <w:t>. 报修后1小时以内响应，</w:t>
      </w:r>
      <w:r>
        <w:rPr>
          <w:rFonts w:ascii="宋体" w:hAnsi="宋体" w:hint="eastAsia"/>
          <w:color w:val="000000"/>
          <w:szCs w:val="21"/>
        </w:rPr>
        <w:t>4</w:t>
      </w:r>
      <w:r w:rsidRPr="00FF0BFE">
        <w:rPr>
          <w:rFonts w:ascii="宋体" w:hAnsi="宋体" w:hint="eastAsia"/>
          <w:color w:val="000000"/>
          <w:szCs w:val="21"/>
        </w:rPr>
        <w:t>小时内到达现场，对设备故障进行现场修复。故障48小时内无法解决的，负责提供备机。</w:t>
      </w:r>
    </w:p>
    <w:p w:rsidR="00414839" w:rsidRPr="00FF0BFE" w:rsidRDefault="00414839" w:rsidP="00414839"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</w:t>
      </w:r>
      <w:r w:rsidRPr="00FF0BFE">
        <w:rPr>
          <w:rFonts w:ascii="宋体" w:hAnsi="宋体" w:hint="eastAsia"/>
          <w:color w:val="000000"/>
          <w:szCs w:val="21"/>
        </w:rPr>
        <w:t xml:space="preserve">. </w:t>
      </w:r>
      <w:r>
        <w:rPr>
          <w:rFonts w:ascii="宋体" w:hAnsi="宋体" w:hint="eastAsia"/>
          <w:color w:val="000000"/>
          <w:szCs w:val="21"/>
        </w:rPr>
        <w:t>在质保期内，中标方负责提供免费的设备</w:t>
      </w:r>
      <w:r w:rsidRPr="00FF0BFE">
        <w:rPr>
          <w:rFonts w:ascii="宋体" w:hAnsi="宋体" w:hint="eastAsia"/>
          <w:color w:val="000000"/>
          <w:szCs w:val="21"/>
        </w:rPr>
        <w:t>使用培训和定期设备原厂巡检服务，安排专业技术人员对</w:t>
      </w:r>
      <w:r>
        <w:rPr>
          <w:rFonts w:ascii="宋体" w:hAnsi="宋体" w:hint="eastAsia"/>
          <w:color w:val="000000"/>
          <w:szCs w:val="21"/>
        </w:rPr>
        <w:t>设备进行清洁、检查和维护，并向用户</w:t>
      </w:r>
      <w:r w:rsidRPr="00FF0BFE">
        <w:rPr>
          <w:rFonts w:ascii="宋体" w:hAnsi="宋体" w:hint="eastAsia"/>
          <w:color w:val="000000"/>
          <w:szCs w:val="21"/>
        </w:rPr>
        <w:t>提供系统巡检报告（每学期至少</w:t>
      </w:r>
      <w:r>
        <w:rPr>
          <w:rFonts w:ascii="宋体" w:hAnsi="宋体" w:hint="eastAsia"/>
          <w:color w:val="000000"/>
          <w:szCs w:val="21"/>
        </w:rPr>
        <w:t>1</w:t>
      </w:r>
      <w:r w:rsidRPr="00FF0BFE">
        <w:rPr>
          <w:rFonts w:ascii="宋体" w:hAnsi="宋体" w:hint="eastAsia"/>
          <w:color w:val="000000"/>
          <w:szCs w:val="21"/>
        </w:rPr>
        <w:t>次）。</w:t>
      </w:r>
    </w:p>
    <w:p w:rsidR="00414839" w:rsidRPr="00FF0BFE" w:rsidRDefault="00414839" w:rsidP="00414839"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</w:t>
      </w:r>
      <w:r w:rsidRPr="00FF0BFE">
        <w:rPr>
          <w:rFonts w:ascii="宋体" w:hAnsi="宋体" w:hint="eastAsia"/>
          <w:color w:val="000000"/>
          <w:szCs w:val="21"/>
        </w:rPr>
        <w:t xml:space="preserve">. </w:t>
      </w:r>
      <w:r>
        <w:rPr>
          <w:rFonts w:ascii="宋体" w:hAnsi="宋体" w:hint="eastAsia"/>
          <w:color w:val="000000"/>
          <w:szCs w:val="21"/>
        </w:rPr>
        <w:t>中标方须实际勘察</w:t>
      </w:r>
      <w:r w:rsidRPr="00FF0BFE">
        <w:rPr>
          <w:rFonts w:ascii="宋体" w:hAnsi="宋体" w:hint="eastAsia"/>
          <w:color w:val="000000"/>
          <w:szCs w:val="21"/>
        </w:rPr>
        <w:t>现场环境条件，结合招标人实际需求做整体设</w:t>
      </w:r>
      <w:r>
        <w:rPr>
          <w:rFonts w:ascii="宋体" w:hAnsi="宋体" w:hint="eastAsia"/>
          <w:color w:val="000000"/>
          <w:szCs w:val="21"/>
        </w:rPr>
        <w:t>计方案，并在实施过程</w:t>
      </w:r>
      <w:r>
        <w:rPr>
          <w:rFonts w:ascii="宋体" w:hAnsi="宋体" w:hint="eastAsia"/>
          <w:color w:val="000000"/>
          <w:szCs w:val="21"/>
        </w:rPr>
        <w:lastRenderedPageBreak/>
        <w:t>中进行合理调整。</w:t>
      </w:r>
    </w:p>
    <w:p w:rsidR="00414839" w:rsidRPr="00FF0BFE" w:rsidRDefault="00414839" w:rsidP="00414839"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</w:t>
      </w:r>
      <w:r w:rsidRPr="00FF0BFE">
        <w:rPr>
          <w:rFonts w:ascii="宋体" w:hAnsi="宋体" w:hint="eastAsia"/>
          <w:color w:val="000000"/>
          <w:szCs w:val="21"/>
        </w:rPr>
        <w:t xml:space="preserve">. </w:t>
      </w:r>
      <w:r>
        <w:rPr>
          <w:rFonts w:ascii="宋体" w:hAnsi="宋体" w:hint="eastAsia"/>
          <w:color w:val="000000"/>
          <w:szCs w:val="21"/>
        </w:rPr>
        <w:t>项目实施完成后，中标方须向用户</w:t>
      </w:r>
      <w:r w:rsidRPr="00FF0BFE">
        <w:rPr>
          <w:rFonts w:ascii="宋体" w:hAnsi="宋体" w:hint="eastAsia"/>
          <w:color w:val="000000"/>
          <w:szCs w:val="21"/>
        </w:rPr>
        <w:t>提供完整的项目实施文档、系统部署实施手册、用户使用说明等。质保期内提供由厂商工程师讲授项目相关设备和系统的配置、使用等培训课程，场地、交通等</w:t>
      </w:r>
      <w:r>
        <w:rPr>
          <w:rFonts w:ascii="宋体" w:hAnsi="宋体" w:hint="eastAsia"/>
          <w:color w:val="000000"/>
          <w:szCs w:val="21"/>
        </w:rPr>
        <w:t>与培训相关的费用均由中标方承担（无时间限制），使用户</w:t>
      </w:r>
      <w:r w:rsidRPr="00FF0BFE">
        <w:rPr>
          <w:rFonts w:ascii="宋体" w:hAnsi="宋体" w:hint="eastAsia"/>
          <w:color w:val="000000"/>
          <w:szCs w:val="21"/>
        </w:rPr>
        <w:t>能够熟练使用项目包含的所有设备和系统，并具备处理常见问题的能力。</w:t>
      </w:r>
    </w:p>
    <w:p w:rsidR="00A0543B" w:rsidRPr="00414839" w:rsidRDefault="00414839" w:rsidP="00414839">
      <w:pPr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6.所有家具部分中标人至少提供2种与所投产品等价位的家具供用户挑选，待用户最终确定好样式、颜色后才能供货。</w:t>
      </w:r>
      <w:bookmarkStart w:id="0" w:name="_GoBack"/>
      <w:bookmarkEnd w:id="0"/>
    </w:p>
    <w:sectPr w:rsidR="00A0543B" w:rsidRPr="00414839" w:rsidSect="00893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B2" w:rsidRDefault="00B34CB2" w:rsidP="00E20341">
      <w:r>
        <w:separator/>
      </w:r>
    </w:p>
  </w:endnote>
  <w:endnote w:type="continuationSeparator" w:id="0">
    <w:p w:rsidR="00B34CB2" w:rsidRDefault="00B34CB2" w:rsidP="00E2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B2" w:rsidRDefault="00B34CB2" w:rsidP="00E20341">
      <w:r>
        <w:separator/>
      </w:r>
    </w:p>
  </w:footnote>
  <w:footnote w:type="continuationSeparator" w:id="0">
    <w:p w:rsidR="00B34CB2" w:rsidRDefault="00B34CB2" w:rsidP="00E2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DCA"/>
    <w:multiLevelType w:val="hybridMultilevel"/>
    <w:tmpl w:val="5EA6909C"/>
    <w:lvl w:ilvl="0" w:tplc="4710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8613F7"/>
    <w:multiLevelType w:val="hybridMultilevel"/>
    <w:tmpl w:val="F9D4FCA2"/>
    <w:lvl w:ilvl="0" w:tplc="F2564EF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926E29"/>
    <w:multiLevelType w:val="hybridMultilevel"/>
    <w:tmpl w:val="C2C0E310"/>
    <w:lvl w:ilvl="0" w:tplc="1A86F752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775A00"/>
    <w:multiLevelType w:val="hybridMultilevel"/>
    <w:tmpl w:val="90D24A84"/>
    <w:lvl w:ilvl="0" w:tplc="026AFD2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143D91"/>
    <w:multiLevelType w:val="multilevel"/>
    <w:tmpl w:val="B2088FFE"/>
    <w:lvl w:ilvl="0">
      <w:start w:val="1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67196DB7"/>
    <w:multiLevelType w:val="hybridMultilevel"/>
    <w:tmpl w:val="6316AB8C"/>
    <w:lvl w:ilvl="0" w:tplc="9302171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0341"/>
    <w:rsid w:val="000057AC"/>
    <w:rsid w:val="00005B93"/>
    <w:rsid w:val="00020017"/>
    <w:rsid w:val="000213CF"/>
    <w:rsid w:val="00030D8D"/>
    <w:rsid w:val="000316EF"/>
    <w:rsid w:val="00031B2D"/>
    <w:rsid w:val="00032605"/>
    <w:rsid w:val="00040743"/>
    <w:rsid w:val="00041F43"/>
    <w:rsid w:val="000427FB"/>
    <w:rsid w:val="00051456"/>
    <w:rsid w:val="00052AD2"/>
    <w:rsid w:val="00057E15"/>
    <w:rsid w:val="00071D75"/>
    <w:rsid w:val="0008126D"/>
    <w:rsid w:val="00082AB1"/>
    <w:rsid w:val="00097D95"/>
    <w:rsid w:val="000A4E99"/>
    <w:rsid w:val="000B64FD"/>
    <w:rsid w:val="000D14D5"/>
    <w:rsid w:val="000D1B92"/>
    <w:rsid w:val="000D6357"/>
    <w:rsid w:val="000E38A5"/>
    <w:rsid w:val="000F76E9"/>
    <w:rsid w:val="001122C0"/>
    <w:rsid w:val="00112884"/>
    <w:rsid w:val="001128F0"/>
    <w:rsid w:val="001147DD"/>
    <w:rsid w:val="0011546E"/>
    <w:rsid w:val="00120661"/>
    <w:rsid w:val="0013491E"/>
    <w:rsid w:val="0014222A"/>
    <w:rsid w:val="001443BA"/>
    <w:rsid w:val="001444EA"/>
    <w:rsid w:val="00152382"/>
    <w:rsid w:val="00152923"/>
    <w:rsid w:val="0016116C"/>
    <w:rsid w:val="00162018"/>
    <w:rsid w:val="001634A0"/>
    <w:rsid w:val="0016557D"/>
    <w:rsid w:val="00174773"/>
    <w:rsid w:val="00175F84"/>
    <w:rsid w:val="001869D6"/>
    <w:rsid w:val="0019447F"/>
    <w:rsid w:val="0019478F"/>
    <w:rsid w:val="00195E0D"/>
    <w:rsid w:val="001A4527"/>
    <w:rsid w:val="001A59E4"/>
    <w:rsid w:val="001B13F8"/>
    <w:rsid w:val="001B3C72"/>
    <w:rsid w:val="001D3438"/>
    <w:rsid w:val="001E29EB"/>
    <w:rsid w:val="001E496A"/>
    <w:rsid w:val="001E4BEE"/>
    <w:rsid w:val="001F0A15"/>
    <w:rsid w:val="001F15CE"/>
    <w:rsid w:val="001F1D5A"/>
    <w:rsid w:val="001F334D"/>
    <w:rsid w:val="001F5042"/>
    <w:rsid w:val="00200C74"/>
    <w:rsid w:val="00204500"/>
    <w:rsid w:val="00204D76"/>
    <w:rsid w:val="002141BB"/>
    <w:rsid w:val="002210FB"/>
    <w:rsid w:val="002211A6"/>
    <w:rsid w:val="00223157"/>
    <w:rsid w:val="00245599"/>
    <w:rsid w:val="002519E8"/>
    <w:rsid w:val="00265BC7"/>
    <w:rsid w:val="002667C3"/>
    <w:rsid w:val="002750A8"/>
    <w:rsid w:val="0027625D"/>
    <w:rsid w:val="00282A87"/>
    <w:rsid w:val="002957BD"/>
    <w:rsid w:val="002A499F"/>
    <w:rsid w:val="002A6035"/>
    <w:rsid w:val="002B68B7"/>
    <w:rsid w:val="002D6031"/>
    <w:rsid w:val="002E2C1B"/>
    <w:rsid w:val="002E58C6"/>
    <w:rsid w:val="002F409A"/>
    <w:rsid w:val="002F4A41"/>
    <w:rsid w:val="00307C08"/>
    <w:rsid w:val="003110F5"/>
    <w:rsid w:val="00314764"/>
    <w:rsid w:val="00314DD3"/>
    <w:rsid w:val="00317E22"/>
    <w:rsid w:val="0032360F"/>
    <w:rsid w:val="0032665D"/>
    <w:rsid w:val="003305F5"/>
    <w:rsid w:val="00343B59"/>
    <w:rsid w:val="00346BA6"/>
    <w:rsid w:val="00362CE6"/>
    <w:rsid w:val="00362EFD"/>
    <w:rsid w:val="00376A20"/>
    <w:rsid w:val="00387ED8"/>
    <w:rsid w:val="003905DA"/>
    <w:rsid w:val="003A11F4"/>
    <w:rsid w:val="003A1FAE"/>
    <w:rsid w:val="003A22F9"/>
    <w:rsid w:val="003B0A01"/>
    <w:rsid w:val="003B0B1E"/>
    <w:rsid w:val="003B4118"/>
    <w:rsid w:val="003C293E"/>
    <w:rsid w:val="003C2DEF"/>
    <w:rsid w:val="003D7365"/>
    <w:rsid w:val="003E7B78"/>
    <w:rsid w:val="003F491A"/>
    <w:rsid w:val="004003DD"/>
    <w:rsid w:val="004130B1"/>
    <w:rsid w:val="0041438B"/>
    <w:rsid w:val="00414839"/>
    <w:rsid w:val="00432B5A"/>
    <w:rsid w:val="00433E9C"/>
    <w:rsid w:val="00446A05"/>
    <w:rsid w:val="00461203"/>
    <w:rsid w:val="00483EF7"/>
    <w:rsid w:val="00485725"/>
    <w:rsid w:val="00491CAC"/>
    <w:rsid w:val="004A15C2"/>
    <w:rsid w:val="004A20C9"/>
    <w:rsid w:val="004A560C"/>
    <w:rsid w:val="004A6F3F"/>
    <w:rsid w:val="004A747E"/>
    <w:rsid w:val="004A774C"/>
    <w:rsid w:val="004B0A26"/>
    <w:rsid w:val="004B75B1"/>
    <w:rsid w:val="004C7E66"/>
    <w:rsid w:val="004E0427"/>
    <w:rsid w:val="004E58E0"/>
    <w:rsid w:val="004E6C72"/>
    <w:rsid w:val="005039BE"/>
    <w:rsid w:val="00507EEC"/>
    <w:rsid w:val="005177B9"/>
    <w:rsid w:val="00522101"/>
    <w:rsid w:val="00522536"/>
    <w:rsid w:val="00523A66"/>
    <w:rsid w:val="0053082E"/>
    <w:rsid w:val="00537A3B"/>
    <w:rsid w:val="00542766"/>
    <w:rsid w:val="00542810"/>
    <w:rsid w:val="005430B7"/>
    <w:rsid w:val="00543480"/>
    <w:rsid w:val="005440B3"/>
    <w:rsid w:val="0054698C"/>
    <w:rsid w:val="00547676"/>
    <w:rsid w:val="005566F2"/>
    <w:rsid w:val="00557227"/>
    <w:rsid w:val="00575295"/>
    <w:rsid w:val="0058523C"/>
    <w:rsid w:val="00585E5C"/>
    <w:rsid w:val="005874CD"/>
    <w:rsid w:val="00587C10"/>
    <w:rsid w:val="00590CC3"/>
    <w:rsid w:val="00592C83"/>
    <w:rsid w:val="0059516D"/>
    <w:rsid w:val="005A388C"/>
    <w:rsid w:val="005A65D0"/>
    <w:rsid w:val="005A6E62"/>
    <w:rsid w:val="005B4CE7"/>
    <w:rsid w:val="005F25BA"/>
    <w:rsid w:val="00615771"/>
    <w:rsid w:val="00621C3A"/>
    <w:rsid w:val="00631894"/>
    <w:rsid w:val="00652965"/>
    <w:rsid w:val="006547C1"/>
    <w:rsid w:val="006610F0"/>
    <w:rsid w:val="00696AC5"/>
    <w:rsid w:val="006A17A1"/>
    <w:rsid w:val="006A66C2"/>
    <w:rsid w:val="006B22CC"/>
    <w:rsid w:val="006B33DF"/>
    <w:rsid w:val="006B76E7"/>
    <w:rsid w:val="006C108E"/>
    <w:rsid w:val="006C3EC3"/>
    <w:rsid w:val="006C404A"/>
    <w:rsid w:val="006C65E2"/>
    <w:rsid w:val="006D5D97"/>
    <w:rsid w:val="006F3F59"/>
    <w:rsid w:val="006F5EFF"/>
    <w:rsid w:val="0070548B"/>
    <w:rsid w:val="00712B1D"/>
    <w:rsid w:val="00721943"/>
    <w:rsid w:val="0073148D"/>
    <w:rsid w:val="007329CB"/>
    <w:rsid w:val="00733823"/>
    <w:rsid w:val="00734F47"/>
    <w:rsid w:val="007635B2"/>
    <w:rsid w:val="007771CA"/>
    <w:rsid w:val="00782935"/>
    <w:rsid w:val="00782F51"/>
    <w:rsid w:val="00785BB9"/>
    <w:rsid w:val="007A7336"/>
    <w:rsid w:val="007A734A"/>
    <w:rsid w:val="007B21A8"/>
    <w:rsid w:val="007D4553"/>
    <w:rsid w:val="007D56BC"/>
    <w:rsid w:val="007E450F"/>
    <w:rsid w:val="007E4567"/>
    <w:rsid w:val="007E7554"/>
    <w:rsid w:val="007F0D92"/>
    <w:rsid w:val="007F295F"/>
    <w:rsid w:val="00816219"/>
    <w:rsid w:val="0081771B"/>
    <w:rsid w:val="00824069"/>
    <w:rsid w:val="008279A4"/>
    <w:rsid w:val="00831535"/>
    <w:rsid w:val="00851A42"/>
    <w:rsid w:val="00852B77"/>
    <w:rsid w:val="008553E8"/>
    <w:rsid w:val="0087414E"/>
    <w:rsid w:val="00875E6F"/>
    <w:rsid w:val="00881368"/>
    <w:rsid w:val="00885CAE"/>
    <w:rsid w:val="0088608A"/>
    <w:rsid w:val="00887EBD"/>
    <w:rsid w:val="00893034"/>
    <w:rsid w:val="008A6C72"/>
    <w:rsid w:val="008A7304"/>
    <w:rsid w:val="008C60D0"/>
    <w:rsid w:val="008C7290"/>
    <w:rsid w:val="008C75CC"/>
    <w:rsid w:val="008D3EDF"/>
    <w:rsid w:val="008E0DCF"/>
    <w:rsid w:val="008E7FFD"/>
    <w:rsid w:val="008F284A"/>
    <w:rsid w:val="00905EE1"/>
    <w:rsid w:val="009063A3"/>
    <w:rsid w:val="00907825"/>
    <w:rsid w:val="00916BD7"/>
    <w:rsid w:val="00937212"/>
    <w:rsid w:val="00943697"/>
    <w:rsid w:val="0095244D"/>
    <w:rsid w:val="00952545"/>
    <w:rsid w:val="00957093"/>
    <w:rsid w:val="00967D33"/>
    <w:rsid w:val="00972E70"/>
    <w:rsid w:val="009A5C6A"/>
    <w:rsid w:val="009B4865"/>
    <w:rsid w:val="009C7991"/>
    <w:rsid w:val="009E48A6"/>
    <w:rsid w:val="009F1CF1"/>
    <w:rsid w:val="00A0543B"/>
    <w:rsid w:val="00A06785"/>
    <w:rsid w:val="00A07408"/>
    <w:rsid w:val="00A10874"/>
    <w:rsid w:val="00A1236B"/>
    <w:rsid w:val="00A157E5"/>
    <w:rsid w:val="00A15F1C"/>
    <w:rsid w:val="00A17BFE"/>
    <w:rsid w:val="00A22C86"/>
    <w:rsid w:val="00A368F6"/>
    <w:rsid w:val="00A47E30"/>
    <w:rsid w:val="00A55803"/>
    <w:rsid w:val="00A573A4"/>
    <w:rsid w:val="00A57F2A"/>
    <w:rsid w:val="00A65A51"/>
    <w:rsid w:val="00A67CBE"/>
    <w:rsid w:val="00A75525"/>
    <w:rsid w:val="00A91722"/>
    <w:rsid w:val="00A951CC"/>
    <w:rsid w:val="00AA0257"/>
    <w:rsid w:val="00AA7C14"/>
    <w:rsid w:val="00AB572B"/>
    <w:rsid w:val="00AB574B"/>
    <w:rsid w:val="00AD315C"/>
    <w:rsid w:val="00B05176"/>
    <w:rsid w:val="00B34CB2"/>
    <w:rsid w:val="00B427A8"/>
    <w:rsid w:val="00B509AF"/>
    <w:rsid w:val="00B62316"/>
    <w:rsid w:val="00B63AFC"/>
    <w:rsid w:val="00B67FAE"/>
    <w:rsid w:val="00B738E6"/>
    <w:rsid w:val="00B81246"/>
    <w:rsid w:val="00B90915"/>
    <w:rsid w:val="00B91A97"/>
    <w:rsid w:val="00B92FBD"/>
    <w:rsid w:val="00B96FF8"/>
    <w:rsid w:val="00BB22E9"/>
    <w:rsid w:val="00BB2321"/>
    <w:rsid w:val="00BC40F0"/>
    <w:rsid w:val="00BC4D5D"/>
    <w:rsid w:val="00BC572B"/>
    <w:rsid w:val="00BC682B"/>
    <w:rsid w:val="00BC7EF5"/>
    <w:rsid w:val="00BF782F"/>
    <w:rsid w:val="00C01924"/>
    <w:rsid w:val="00C2090F"/>
    <w:rsid w:val="00C23CC7"/>
    <w:rsid w:val="00C25CC8"/>
    <w:rsid w:val="00C3201F"/>
    <w:rsid w:val="00C358EB"/>
    <w:rsid w:val="00C634AF"/>
    <w:rsid w:val="00C67295"/>
    <w:rsid w:val="00C7245C"/>
    <w:rsid w:val="00C726DA"/>
    <w:rsid w:val="00C80783"/>
    <w:rsid w:val="00C8516C"/>
    <w:rsid w:val="00C90A0E"/>
    <w:rsid w:val="00C941E8"/>
    <w:rsid w:val="00CA0E18"/>
    <w:rsid w:val="00CB2080"/>
    <w:rsid w:val="00CB3F01"/>
    <w:rsid w:val="00CB4254"/>
    <w:rsid w:val="00CB4BAF"/>
    <w:rsid w:val="00CC3A51"/>
    <w:rsid w:val="00CC6344"/>
    <w:rsid w:val="00CC649B"/>
    <w:rsid w:val="00CD2124"/>
    <w:rsid w:val="00CD5457"/>
    <w:rsid w:val="00CE26C8"/>
    <w:rsid w:val="00CF28B3"/>
    <w:rsid w:val="00CF300B"/>
    <w:rsid w:val="00CF5D2C"/>
    <w:rsid w:val="00D0242C"/>
    <w:rsid w:val="00D121C3"/>
    <w:rsid w:val="00D150BC"/>
    <w:rsid w:val="00D20FBD"/>
    <w:rsid w:val="00D22E96"/>
    <w:rsid w:val="00D31E6E"/>
    <w:rsid w:val="00D43F71"/>
    <w:rsid w:val="00D53E87"/>
    <w:rsid w:val="00D55541"/>
    <w:rsid w:val="00D637D3"/>
    <w:rsid w:val="00D71994"/>
    <w:rsid w:val="00D74A43"/>
    <w:rsid w:val="00D818CA"/>
    <w:rsid w:val="00D82EBB"/>
    <w:rsid w:val="00D87D99"/>
    <w:rsid w:val="00DA004F"/>
    <w:rsid w:val="00DA0AC4"/>
    <w:rsid w:val="00DA1E48"/>
    <w:rsid w:val="00DA77D4"/>
    <w:rsid w:val="00DB0765"/>
    <w:rsid w:val="00DB2B84"/>
    <w:rsid w:val="00DB5310"/>
    <w:rsid w:val="00DB7904"/>
    <w:rsid w:val="00DB7AD8"/>
    <w:rsid w:val="00DC31FC"/>
    <w:rsid w:val="00DC57C8"/>
    <w:rsid w:val="00DD4A61"/>
    <w:rsid w:val="00DD7D01"/>
    <w:rsid w:val="00DE1250"/>
    <w:rsid w:val="00DF7A72"/>
    <w:rsid w:val="00E02862"/>
    <w:rsid w:val="00E12EDD"/>
    <w:rsid w:val="00E14AE9"/>
    <w:rsid w:val="00E20341"/>
    <w:rsid w:val="00E20C59"/>
    <w:rsid w:val="00E2243D"/>
    <w:rsid w:val="00E27370"/>
    <w:rsid w:val="00E30935"/>
    <w:rsid w:val="00E332E4"/>
    <w:rsid w:val="00E402D5"/>
    <w:rsid w:val="00E42283"/>
    <w:rsid w:val="00E440E5"/>
    <w:rsid w:val="00E4621E"/>
    <w:rsid w:val="00E61D93"/>
    <w:rsid w:val="00E71305"/>
    <w:rsid w:val="00E73213"/>
    <w:rsid w:val="00E7367C"/>
    <w:rsid w:val="00EA7BB6"/>
    <w:rsid w:val="00EB3556"/>
    <w:rsid w:val="00EB3A4A"/>
    <w:rsid w:val="00EB45DE"/>
    <w:rsid w:val="00EC1175"/>
    <w:rsid w:val="00ED288B"/>
    <w:rsid w:val="00EF3C6E"/>
    <w:rsid w:val="00F0298B"/>
    <w:rsid w:val="00F02D85"/>
    <w:rsid w:val="00F13C20"/>
    <w:rsid w:val="00F14FF0"/>
    <w:rsid w:val="00F16FC1"/>
    <w:rsid w:val="00F17D8F"/>
    <w:rsid w:val="00F24F1E"/>
    <w:rsid w:val="00F348C1"/>
    <w:rsid w:val="00F43A5A"/>
    <w:rsid w:val="00F45D53"/>
    <w:rsid w:val="00F51B8D"/>
    <w:rsid w:val="00F56A78"/>
    <w:rsid w:val="00F73A62"/>
    <w:rsid w:val="00F76A28"/>
    <w:rsid w:val="00F936FF"/>
    <w:rsid w:val="00FC39AE"/>
    <w:rsid w:val="00FC711E"/>
    <w:rsid w:val="00FE0B22"/>
    <w:rsid w:val="00FE4D7C"/>
    <w:rsid w:val="00FE6FD5"/>
    <w:rsid w:val="00FF2434"/>
    <w:rsid w:val="00FF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20FC27"/>
  <w15:docId w15:val="{51D4B23D-1BF0-4B11-865D-C59D95CF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3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25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D45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48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03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0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0341"/>
    <w:rPr>
      <w:sz w:val="18"/>
      <w:szCs w:val="18"/>
    </w:rPr>
  </w:style>
  <w:style w:type="paragraph" w:styleId="a7">
    <w:name w:val="List Paragraph"/>
    <w:basedOn w:val="a"/>
    <w:uiPriority w:val="34"/>
    <w:qFormat/>
    <w:rsid w:val="00E20341"/>
    <w:pPr>
      <w:ind w:firstLineChars="200" w:firstLine="420"/>
    </w:pPr>
  </w:style>
  <w:style w:type="table" w:styleId="a8">
    <w:name w:val="Table Grid"/>
    <w:basedOn w:val="a1"/>
    <w:uiPriority w:val="59"/>
    <w:rsid w:val="00E2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rsid w:val="001E4BEE"/>
    <w:pPr>
      <w:widowControl/>
      <w:ind w:left="720" w:firstLine="360"/>
      <w:contextualSpacing/>
      <w:jc w:val="left"/>
    </w:pPr>
    <w:rPr>
      <w:rFonts w:ascii="Calibri" w:eastAsia="宋体" w:hAnsi="Calibri" w:cs="Times New Roman"/>
      <w:kern w:val="0"/>
      <w:sz w:val="22"/>
      <w:lang w:eastAsia="en-US" w:bidi="en-US"/>
    </w:rPr>
  </w:style>
  <w:style w:type="paragraph" w:styleId="a9">
    <w:name w:val="Normal (Web)"/>
    <w:basedOn w:val="a"/>
    <w:uiPriority w:val="99"/>
    <w:unhideWhenUsed/>
    <w:rsid w:val="000213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443BA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443BA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443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1443B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443B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443B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1443B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52545"/>
    <w:rPr>
      <w:b/>
      <w:bCs/>
      <w:kern w:val="44"/>
      <w:sz w:val="44"/>
      <w:szCs w:val="44"/>
    </w:rPr>
  </w:style>
  <w:style w:type="paragraph" w:styleId="af1">
    <w:name w:val="Document Map"/>
    <w:basedOn w:val="a"/>
    <w:link w:val="af2"/>
    <w:uiPriority w:val="99"/>
    <w:semiHidden/>
    <w:unhideWhenUsed/>
    <w:rsid w:val="00952545"/>
    <w:rPr>
      <w:rFonts w:ascii="宋体" w:eastAsia="宋体"/>
      <w:sz w:val="24"/>
      <w:szCs w:val="24"/>
    </w:rPr>
  </w:style>
  <w:style w:type="character" w:customStyle="1" w:styleId="af2">
    <w:name w:val="文档结构图 字符"/>
    <w:basedOn w:val="a0"/>
    <w:link w:val="af1"/>
    <w:uiPriority w:val="99"/>
    <w:semiHidden/>
    <w:rsid w:val="00952545"/>
    <w:rPr>
      <w:rFonts w:ascii="宋体" w:eastAsia="宋体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7D455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F348C1"/>
    <w:rPr>
      <w:b/>
      <w:bCs/>
      <w:sz w:val="32"/>
      <w:szCs w:val="32"/>
    </w:rPr>
  </w:style>
  <w:style w:type="table" w:customStyle="1" w:styleId="12">
    <w:name w:val="网格型浅色1"/>
    <w:basedOn w:val="a1"/>
    <w:uiPriority w:val="40"/>
    <w:rsid w:val="002455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F19F-A60F-43A6-90E6-D4324025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9</Pages>
  <Words>1241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2019-10-10T00:46:00Z</dcterms:created>
  <dc:creator>jin</dc:creator>
  <lastModifiedBy>黄婕</lastModifiedBy>
  <dcterms:modified xsi:type="dcterms:W3CDTF">2021-05-12T07:12:00Z</dcterms:modified>
  <revision>353</revision>
</coreProperties>
</file>